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7CF67" w14:textId="77777777" w:rsidR="00EE5295" w:rsidRDefault="00F57071" w:rsidP="00DB76B8">
      <w:pPr>
        <w:spacing w:line="276" w:lineRule="auto"/>
        <w:ind w:right="6"/>
        <w:jc w:val="center"/>
        <w:rPr>
          <w:rFonts w:ascii="Century Gothic" w:eastAsia="Verdana" w:hAnsi="Century Gothic"/>
          <w:b/>
          <w:sz w:val="36"/>
          <w:szCs w:val="36"/>
          <w:u w:val="single"/>
        </w:rPr>
      </w:pPr>
      <w:r w:rsidRPr="00D43A36">
        <w:rPr>
          <w:rFonts w:ascii="Century Gothic" w:eastAsia="Verdana" w:hAnsi="Century Gothic"/>
          <w:b/>
          <w:sz w:val="36"/>
          <w:szCs w:val="36"/>
          <w:u w:val="single"/>
        </w:rPr>
        <w:t>TERM SHEET</w:t>
      </w:r>
    </w:p>
    <w:p w14:paraId="67FC943B" w14:textId="77777777" w:rsidR="00D43A36" w:rsidRPr="00D43A36" w:rsidRDefault="00D43A36" w:rsidP="00DB76B8">
      <w:pPr>
        <w:spacing w:line="276" w:lineRule="auto"/>
        <w:ind w:right="6"/>
        <w:jc w:val="center"/>
        <w:rPr>
          <w:rFonts w:ascii="Century Gothic" w:eastAsia="Verdana" w:hAnsi="Century Gothic"/>
          <w:b/>
          <w:sz w:val="36"/>
          <w:szCs w:val="36"/>
          <w:u w:val="single"/>
        </w:rPr>
      </w:pPr>
    </w:p>
    <w:p w14:paraId="5FCF9856" w14:textId="77777777" w:rsidR="00EE5295" w:rsidRPr="00D43A36" w:rsidRDefault="00F57071" w:rsidP="00DB76B8">
      <w:pPr>
        <w:tabs>
          <w:tab w:val="left" w:pos="450"/>
          <w:tab w:val="left" w:pos="8460"/>
        </w:tabs>
        <w:spacing w:line="276" w:lineRule="auto"/>
        <w:ind w:left="-90"/>
        <w:rPr>
          <w:rFonts w:ascii="Century Gothic" w:eastAsia="Verdana" w:hAnsi="Century Gothic"/>
        </w:rPr>
      </w:pPr>
      <w:r w:rsidRPr="00D43A36">
        <w:rPr>
          <w:rFonts w:ascii="Century Gothic" w:eastAsia="Verdana" w:hAnsi="Century Gothic"/>
        </w:rPr>
        <w:t xml:space="preserve">This memorandum (“Term Sheet”) summarizes the principal terms with respect to an acquisition of common stock of [X] (“the Company”), a company that has been established in </w:t>
      </w:r>
      <w:r w:rsidR="00D43A36" w:rsidRPr="00D43A36">
        <w:rPr>
          <w:rFonts w:ascii="Century Gothic" w:eastAsia="Verdana" w:hAnsi="Century Gothic"/>
        </w:rPr>
        <w:t>_________</w:t>
      </w:r>
      <w:r w:rsidRPr="00D43A36">
        <w:rPr>
          <w:rFonts w:ascii="Century Gothic" w:eastAsia="Verdana" w:hAnsi="Century Gothic"/>
        </w:rPr>
        <w:t xml:space="preserve"> by Mr./Mrs. </w:t>
      </w:r>
      <w:r w:rsidR="00D43A36" w:rsidRPr="00D43A36">
        <w:rPr>
          <w:rFonts w:ascii="Century Gothic" w:eastAsia="Verdana" w:hAnsi="Century Gothic"/>
        </w:rPr>
        <w:t>_________</w:t>
      </w:r>
      <w:r w:rsidRPr="00D43A36">
        <w:rPr>
          <w:rFonts w:ascii="Century Gothic" w:eastAsia="Verdana" w:hAnsi="Century Gothic"/>
        </w:rPr>
        <w:t xml:space="preserve"> etc. (“the Founders”) and financed by one round of private financiering.</w:t>
      </w:r>
    </w:p>
    <w:p w14:paraId="3A141394" w14:textId="77777777" w:rsidR="00EE5295" w:rsidRPr="00D43A36" w:rsidRDefault="00F57071" w:rsidP="00DB76B8">
      <w:pPr>
        <w:tabs>
          <w:tab w:val="left" w:pos="450"/>
          <w:tab w:val="left" w:pos="8460"/>
        </w:tabs>
        <w:spacing w:line="276" w:lineRule="auto"/>
        <w:ind w:left="-90"/>
        <w:rPr>
          <w:rFonts w:ascii="Century Gothic" w:eastAsia="Verdana" w:hAnsi="Century Gothic"/>
        </w:rPr>
      </w:pPr>
      <w:r w:rsidRPr="00D43A36">
        <w:rPr>
          <w:rFonts w:ascii="Century Gothic" w:eastAsia="Verdana" w:hAnsi="Century Gothic"/>
        </w:rPr>
        <w:t xml:space="preserve">The Term Sheet for this Private Placement is based on the information contained in the Business Plan of the Company dating </w:t>
      </w:r>
      <w:r w:rsidR="00D43A36" w:rsidRPr="00D43A36">
        <w:rPr>
          <w:rFonts w:ascii="Century Gothic" w:eastAsia="Verdana" w:hAnsi="Century Gothic"/>
        </w:rPr>
        <w:t>_________</w:t>
      </w:r>
      <w:r w:rsidRPr="00D43A36">
        <w:rPr>
          <w:rFonts w:ascii="Century Gothic" w:eastAsia="Verdana" w:hAnsi="Century Gothic"/>
        </w:rPr>
        <w:t>. This Term Sheet outlines the commercial understanding of the parties which shall be reflected in the contractual agreements entered into by Investors and the Company but does not yet contain a legally binding commitment by the Company to admit any Investor to subscribe to shares of the Company. The subscription by any Investor is subject to approval by the Shareholders’ Meeting of the Company.</w:t>
      </w:r>
    </w:p>
    <w:p w14:paraId="2F3FE3AB" w14:textId="77777777" w:rsidR="00EE5295" w:rsidRDefault="00F57071" w:rsidP="00DB76B8">
      <w:pPr>
        <w:tabs>
          <w:tab w:val="left" w:pos="450"/>
          <w:tab w:val="left" w:pos="8460"/>
        </w:tabs>
        <w:spacing w:line="276" w:lineRule="auto"/>
        <w:ind w:left="-90"/>
        <w:rPr>
          <w:rFonts w:ascii="Century Gothic" w:eastAsia="Verdana" w:hAnsi="Century Gothic"/>
        </w:rPr>
      </w:pPr>
      <w:r w:rsidRPr="00D43A36">
        <w:rPr>
          <w:rFonts w:ascii="Century Gothic" w:eastAsia="Verdana" w:hAnsi="Century Gothic"/>
        </w:rPr>
        <w:t>The aim of this Private Placement is to finance the further development and the marketing of the products and/or services of the Company.</w:t>
      </w:r>
    </w:p>
    <w:p w14:paraId="410DD4DD" w14:textId="77777777" w:rsidR="00D43A36" w:rsidRPr="00D43A36" w:rsidRDefault="00D43A36" w:rsidP="00DB76B8">
      <w:pPr>
        <w:tabs>
          <w:tab w:val="left" w:pos="8460"/>
        </w:tabs>
        <w:spacing w:line="276" w:lineRule="auto"/>
        <w:ind w:left="260"/>
        <w:rPr>
          <w:rFonts w:ascii="Century Gothic" w:eastAsia="Verdana" w:hAnsi="Century Gothic"/>
        </w:rPr>
      </w:pPr>
    </w:p>
    <w:tbl>
      <w:tblPr>
        <w:tblStyle w:val="TableGrid"/>
        <w:tblW w:w="5000" w:type="pct"/>
        <w:tblCellMar>
          <w:top w:w="86" w:type="dxa"/>
          <w:left w:w="86" w:type="dxa"/>
          <w:bottom w:w="86" w:type="dxa"/>
          <w:right w:w="86" w:type="dxa"/>
        </w:tblCellMar>
        <w:tblLook w:val="04A0" w:firstRow="1" w:lastRow="0" w:firstColumn="1" w:lastColumn="0" w:noHBand="0" w:noVBand="1"/>
      </w:tblPr>
      <w:tblGrid>
        <w:gridCol w:w="4103"/>
        <w:gridCol w:w="4907"/>
      </w:tblGrid>
      <w:tr w:rsidR="00D43A36" w:rsidRPr="00F57071" w14:paraId="03A0AED6" w14:textId="77777777" w:rsidTr="00DB76B8">
        <w:tc>
          <w:tcPr>
            <w:tcW w:w="2277" w:type="pct"/>
            <w:vAlign w:val="center"/>
          </w:tcPr>
          <w:p w14:paraId="4AABEF89" w14:textId="77777777" w:rsidR="00D43A36" w:rsidRPr="00F57071" w:rsidRDefault="00D43A36" w:rsidP="00DB76B8">
            <w:pPr>
              <w:spacing w:line="276" w:lineRule="auto"/>
              <w:rPr>
                <w:rFonts w:ascii="Century Gothic" w:eastAsia="Times New Roman" w:hAnsi="Century Gothic"/>
              </w:rPr>
            </w:pPr>
            <w:r w:rsidRPr="00F57071">
              <w:rPr>
                <w:rFonts w:ascii="Century Gothic" w:eastAsia="Verdana" w:hAnsi="Century Gothic"/>
                <w:b/>
              </w:rPr>
              <w:t>Company:</w:t>
            </w:r>
          </w:p>
        </w:tc>
        <w:tc>
          <w:tcPr>
            <w:tcW w:w="2723" w:type="pct"/>
            <w:vAlign w:val="center"/>
          </w:tcPr>
          <w:p w14:paraId="41113F06" w14:textId="77777777" w:rsidR="00D43A36" w:rsidRPr="00F57071" w:rsidRDefault="00D43A36" w:rsidP="00DB76B8">
            <w:pPr>
              <w:tabs>
                <w:tab w:val="left" w:pos="3600"/>
              </w:tabs>
              <w:spacing w:line="276" w:lineRule="auto"/>
              <w:rPr>
                <w:rFonts w:ascii="Century Gothic" w:eastAsia="Verdana" w:hAnsi="Century Gothic"/>
              </w:rPr>
            </w:pPr>
            <w:r w:rsidRPr="00F57071">
              <w:rPr>
                <w:rFonts w:ascii="Century Gothic" w:eastAsia="Verdana" w:hAnsi="Century Gothic"/>
              </w:rPr>
              <w:t>[X] is a private limited liability company, which was</w:t>
            </w:r>
          </w:p>
          <w:p w14:paraId="4DABA45E" w14:textId="77777777" w:rsidR="00D43A36" w:rsidRPr="00F57071" w:rsidRDefault="00D43A36" w:rsidP="00DB76B8">
            <w:pPr>
              <w:spacing w:line="276" w:lineRule="auto"/>
              <w:ind w:right="91"/>
              <w:rPr>
                <w:rFonts w:ascii="Century Gothic" w:eastAsia="Verdana" w:hAnsi="Century Gothic"/>
              </w:rPr>
            </w:pPr>
            <w:r w:rsidRPr="00F57071">
              <w:rPr>
                <w:rFonts w:ascii="Century Gothic" w:eastAsia="Verdana" w:hAnsi="Century Gothic"/>
              </w:rPr>
              <w:t>established in _____________ by the Founders, incorporated under the laws of _________, having its registered offices at ________________________.</w:t>
            </w:r>
          </w:p>
          <w:p w14:paraId="4CCD8629" w14:textId="77777777" w:rsidR="00D43A36" w:rsidRPr="00F57071" w:rsidRDefault="00D43A36" w:rsidP="00DB76B8">
            <w:pPr>
              <w:spacing w:line="276" w:lineRule="auto"/>
              <w:rPr>
                <w:rFonts w:ascii="Century Gothic" w:eastAsia="Times New Roman" w:hAnsi="Century Gothic"/>
              </w:rPr>
            </w:pPr>
          </w:p>
        </w:tc>
      </w:tr>
      <w:tr w:rsidR="00D43A36" w:rsidRPr="00F57071" w14:paraId="0B188685" w14:textId="77777777" w:rsidTr="00DB76B8">
        <w:tc>
          <w:tcPr>
            <w:tcW w:w="2277" w:type="pct"/>
            <w:vAlign w:val="center"/>
          </w:tcPr>
          <w:p w14:paraId="465FF659" w14:textId="77777777" w:rsidR="00D43A36" w:rsidRPr="00F57071" w:rsidRDefault="00D43A36" w:rsidP="00DB76B8">
            <w:pPr>
              <w:spacing w:line="276" w:lineRule="auto"/>
              <w:rPr>
                <w:rFonts w:ascii="Century Gothic" w:eastAsia="Verdana" w:hAnsi="Century Gothic"/>
                <w:b/>
              </w:rPr>
            </w:pPr>
            <w:r w:rsidRPr="00F57071">
              <w:rPr>
                <w:rFonts w:ascii="Century Gothic" w:eastAsia="Verdana" w:hAnsi="Century Gothic"/>
                <w:b/>
              </w:rPr>
              <w:t>Founders:</w:t>
            </w:r>
          </w:p>
        </w:tc>
        <w:tc>
          <w:tcPr>
            <w:tcW w:w="2723" w:type="pct"/>
            <w:vAlign w:val="center"/>
          </w:tcPr>
          <w:p w14:paraId="6A7A8D6B" w14:textId="77777777" w:rsidR="00D43A36" w:rsidRPr="00F57071" w:rsidRDefault="00D43A36" w:rsidP="00DB76B8">
            <w:pPr>
              <w:tabs>
                <w:tab w:val="left" w:pos="3600"/>
              </w:tabs>
              <w:spacing w:line="276" w:lineRule="auto"/>
              <w:rPr>
                <w:rFonts w:ascii="Century Gothic" w:eastAsia="Verdana" w:hAnsi="Century Gothic"/>
              </w:rPr>
            </w:pPr>
            <w:r w:rsidRPr="00F57071">
              <w:rPr>
                <w:rFonts w:ascii="Century Gothic" w:eastAsia="Verdana" w:hAnsi="Century Gothic"/>
              </w:rPr>
              <w:t>Mr. / Mrs. __________________________________ etc.</w:t>
            </w:r>
          </w:p>
          <w:p w14:paraId="7A9040F2" w14:textId="77777777" w:rsidR="00D43A36" w:rsidRPr="00F57071" w:rsidRDefault="00D43A36" w:rsidP="00DB76B8">
            <w:pPr>
              <w:tabs>
                <w:tab w:val="left" w:pos="3600"/>
              </w:tabs>
              <w:spacing w:line="276" w:lineRule="auto"/>
              <w:rPr>
                <w:rFonts w:ascii="Century Gothic" w:eastAsia="Verdana" w:hAnsi="Century Gothic"/>
              </w:rPr>
            </w:pPr>
          </w:p>
        </w:tc>
      </w:tr>
      <w:tr w:rsidR="00D43A36" w:rsidRPr="00F57071" w14:paraId="46A77933" w14:textId="77777777" w:rsidTr="00DB76B8">
        <w:tc>
          <w:tcPr>
            <w:tcW w:w="2277" w:type="pct"/>
            <w:vAlign w:val="center"/>
          </w:tcPr>
          <w:p w14:paraId="46ED4082" w14:textId="77777777" w:rsidR="00D43A36" w:rsidRPr="00F57071" w:rsidRDefault="00D43A36" w:rsidP="00DB76B8">
            <w:pPr>
              <w:spacing w:line="276" w:lineRule="auto"/>
              <w:rPr>
                <w:rFonts w:ascii="Century Gothic" w:eastAsia="Verdana" w:hAnsi="Century Gothic"/>
                <w:b/>
              </w:rPr>
            </w:pPr>
            <w:r w:rsidRPr="00F57071">
              <w:rPr>
                <w:rFonts w:ascii="Century Gothic" w:eastAsia="Verdana" w:hAnsi="Century Gothic"/>
                <w:b/>
              </w:rPr>
              <w:t>Existing Shareholders:</w:t>
            </w:r>
          </w:p>
        </w:tc>
        <w:tc>
          <w:tcPr>
            <w:tcW w:w="2723" w:type="pct"/>
            <w:vAlign w:val="center"/>
          </w:tcPr>
          <w:p w14:paraId="16D08ACE" w14:textId="77777777" w:rsidR="00D43A36" w:rsidRPr="00F57071" w:rsidRDefault="00D43A36" w:rsidP="00DB76B8">
            <w:pPr>
              <w:tabs>
                <w:tab w:val="left" w:pos="3600"/>
              </w:tabs>
              <w:spacing w:line="276" w:lineRule="auto"/>
              <w:rPr>
                <w:rFonts w:ascii="Century Gothic" w:eastAsia="Verdana" w:hAnsi="Century Gothic"/>
              </w:rPr>
            </w:pPr>
            <w:r w:rsidRPr="00F57071">
              <w:rPr>
                <w:rFonts w:ascii="Century Gothic" w:eastAsia="Verdana" w:hAnsi="Century Gothic"/>
              </w:rPr>
              <w:t>The current holders of registered shares of common</w:t>
            </w:r>
          </w:p>
          <w:p w14:paraId="5969B090" w14:textId="77777777" w:rsidR="00D43A36" w:rsidRPr="00F57071" w:rsidRDefault="00D43A36" w:rsidP="00DB76B8">
            <w:pPr>
              <w:spacing w:line="276" w:lineRule="auto"/>
              <w:rPr>
                <w:rFonts w:ascii="Century Gothic" w:eastAsia="Verdana" w:hAnsi="Century Gothic"/>
              </w:rPr>
            </w:pPr>
            <w:r w:rsidRPr="00F57071">
              <w:rPr>
                <w:rFonts w:ascii="Century Gothic" w:eastAsia="Verdana" w:hAnsi="Century Gothic"/>
              </w:rPr>
              <w:t xml:space="preserve">stock of the Company </w:t>
            </w:r>
            <w:proofErr w:type="gramStart"/>
            <w:r w:rsidRPr="00F57071">
              <w:rPr>
                <w:rFonts w:ascii="Century Gothic" w:eastAsia="Verdana" w:hAnsi="Century Gothic"/>
              </w:rPr>
              <w:t>are</w:t>
            </w:r>
            <w:proofErr w:type="gramEnd"/>
            <w:r w:rsidRPr="00F57071">
              <w:rPr>
                <w:rFonts w:ascii="Century Gothic" w:eastAsia="Verdana" w:hAnsi="Century Gothic"/>
              </w:rPr>
              <w:t xml:space="preserve"> shown in Attachment___________________________________.</w:t>
            </w:r>
          </w:p>
        </w:tc>
      </w:tr>
      <w:tr w:rsidR="00D43A36" w:rsidRPr="00F57071" w14:paraId="0DC2A390" w14:textId="77777777" w:rsidTr="00DB76B8">
        <w:tc>
          <w:tcPr>
            <w:tcW w:w="2277" w:type="pct"/>
            <w:vAlign w:val="center"/>
          </w:tcPr>
          <w:p w14:paraId="21E18128" w14:textId="77777777" w:rsidR="00D43A36" w:rsidRPr="00F57071" w:rsidRDefault="00D43A36" w:rsidP="00DB76B8">
            <w:pPr>
              <w:spacing w:line="276" w:lineRule="auto"/>
              <w:rPr>
                <w:rFonts w:ascii="Century Gothic" w:eastAsia="Verdana" w:hAnsi="Century Gothic"/>
                <w:b/>
              </w:rPr>
            </w:pPr>
            <w:r w:rsidRPr="00F57071">
              <w:rPr>
                <w:rFonts w:ascii="Century Gothic" w:eastAsia="Verdana" w:hAnsi="Century Gothic"/>
                <w:b/>
              </w:rPr>
              <w:t>Amount of Investment:</w:t>
            </w:r>
          </w:p>
        </w:tc>
        <w:tc>
          <w:tcPr>
            <w:tcW w:w="2723" w:type="pct"/>
            <w:vAlign w:val="center"/>
          </w:tcPr>
          <w:p w14:paraId="63249706" w14:textId="77777777" w:rsidR="00D43A36" w:rsidRPr="00F57071" w:rsidRDefault="00D43A36" w:rsidP="00DB76B8">
            <w:pPr>
              <w:tabs>
                <w:tab w:val="left" w:pos="3600"/>
              </w:tabs>
              <w:spacing w:line="276" w:lineRule="auto"/>
              <w:rPr>
                <w:rFonts w:ascii="Century Gothic" w:eastAsia="Verdana" w:hAnsi="Century Gothic"/>
              </w:rPr>
            </w:pPr>
            <w:r w:rsidRPr="00F57071">
              <w:rPr>
                <w:rFonts w:ascii="Century Gothic" w:eastAsia="Verdana" w:hAnsi="Century Gothic"/>
              </w:rPr>
              <w:t>€ _________________ (in words: ___________ euros)</w:t>
            </w:r>
          </w:p>
        </w:tc>
      </w:tr>
      <w:tr w:rsidR="00D43A36" w:rsidRPr="00F57071" w14:paraId="1D30E1E4" w14:textId="77777777" w:rsidTr="00DB76B8">
        <w:tc>
          <w:tcPr>
            <w:tcW w:w="2277" w:type="pct"/>
            <w:vAlign w:val="center"/>
          </w:tcPr>
          <w:p w14:paraId="7F0991BE" w14:textId="77777777" w:rsidR="00D43A36" w:rsidRPr="00F57071" w:rsidRDefault="00D43A36" w:rsidP="00DB76B8">
            <w:pPr>
              <w:spacing w:line="276" w:lineRule="auto"/>
              <w:rPr>
                <w:rFonts w:ascii="Century Gothic" w:eastAsia="Verdana" w:hAnsi="Century Gothic"/>
                <w:b/>
              </w:rPr>
            </w:pPr>
            <w:r w:rsidRPr="00F57071">
              <w:rPr>
                <w:rFonts w:ascii="Century Gothic" w:eastAsia="Verdana" w:hAnsi="Century Gothic"/>
                <w:b/>
              </w:rPr>
              <w:t>Price per Share:</w:t>
            </w:r>
          </w:p>
        </w:tc>
        <w:tc>
          <w:tcPr>
            <w:tcW w:w="2723" w:type="pct"/>
            <w:vAlign w:val="center"/>
          </w:tcPr>
          <w:p w14:paraId="2D291C56" w14:textId="77777777" w:rsidR="00D43A36" w:rsidRPr="00F57071" w:rsidRDefault="00D43A36" w:rsidP="00DB76B8">
            <w:pPr>
              <w:tabs>
                <w:tab w:val="left" w:pos="3600"/>
              </w:tabs>
              <w:spacing w:line="276" w:lineRule="auto"/>
              <w:rPr>
                <w:rFonts w:ascii="Century Gothic" w:eastAsia="Verdana" w:hAnsi="Century Gothic"/>
              </w:rPr>
            </w:pPr>
            <w:r w:rsidRPr="00F57071">
              <w:rPr>
                <w:rFonts w:ascii="Century Gothic" w:eastAsia="Verdana" w:hAnsi="Century Gothic"/>
              </w:rPr>
              <w:t>€ _____________ (in words: _______________ euros)</w:t>
            </w:r>
          </w:p>
        </w:tc>
      </w:tr>
      <w:tr w:rsidR="00D43A36" w:rsidRPr="00F57071" w14:paraId="4BDC284A" w14:textId="77777777" w:rsidTr="00DB76B8">
        <w:tc>
          <w:tcPr>
            <w:tcW w:w="2277" w:type="pct"/>
            <w:vAlign w:val="center"/>
          </w:tcPr>
          <w:p w14:paraId="7756A8B7" w14:textId="77777777" w:rsidR="00D43A36" w:rsidRPr="00F57071" w:rsidRDefault="00D43A36" w:rsidP="00DB76B8">
            <w:pPr>
              <w:spacing w:line="276" w:lineRule="auto"/>
              <w:rPr>
                <w:rFonts w:ascii="Century Gothic" w:eastAsia="Verdana" w:hAnsi="Century Gothic"/>
                <w:b/>
              </w:rPr>
            </w:pPr>
            <w:r w:rsidRPr="00F57071">
              <w:rPr>
                <w:rFonts w:ascii="Century Gothic" w:eastAsia="Verdana" w:hAnsi="Century Gothic"/>
                <w:b/>
              </w:rPr>
              <w:t>Number of Shares offered and to be subscribed in total:</w:t>
            </w:r>
          </w:p>
          <w:p w14:paraId="529359DC" w14:textId="77777777" w:rsidR="00D43A36" w:rsidRPr="00F57071" w:rsidRDefault="00D43A36" w:rsidP="00DB76B8">
            <w:pPr>
              <w:spacing w:line="276" w:lineRule="auto"/>
              <w:rPr>
                <w:rFonts w:ascii="Century Gothic" w:eastAsia="Verdana" w:hAnsi="Century Gothic"/>
                <w:b/>
              </w:rPr>
            </w:pPr>
          </w:p>
        </w:tc>
        <w:tc>
          <w:tcPr>
            <w:tcW w:w="2723" w:type="pct"/>
            <w:vAlign w:val="center"/>
          </w:tcPr>
          <w:p w14:paraId="79EB1D9E" w14:textId="77777777" w:rsidR="00D43A36" w:rsidRPr="00F57071" w:rsidRDefault="00D43A36" w:rsidP="00DB76B8">
            <w:pPr>
              <w:tabs>
                <w:tab w:val="left" w:pos="3600"/>
              </w:tabs>
              <w:spacing w:line="276" w:lineRule="auto"/>
              <w:rPr>
                <w:rFonts w:ascii="Century Gothic" w:eastAsia="Verdana" w:hAnsi="Century Gothic"/>
              </w:rPr>
            </w:pPr>
            <w:r w:rsidRPr="00F57071">
              <w:rPr>
                <w:rFonts w:ascii="Century Gothic" w:eastAsia="Verdana" w:hAnsi="Century Gothic"/>
              </w:rPr>
              <w:t>_______________________ shares of common stock</w:t>
            </w:r>
          </w:p>
        </w:tc>
      </w:tr>
      <w:tr w:rsidR="00D43A36" w:rsidRPr="00F57071" w14:paraId="307E89AD" w14:textId="77777777" w:rsidTr="00DB76B8">
        <w:tc>
          <w:tcPr>
            <w:tcW w:w="2277" w:type="pct"/>
            <w:vAlign w:val="center"/>
          </w:tcPr>
          <w:p w14:paraId="58027C51" w14:textId="77777777" w:rsidR="00D43A36" w:rsidRPr="00F57071" w:rsidRDefault="00D43A36" w:rsidP="00DB76B8">
            <w:pPr>
              <w:spacing w:line="276" w:lineRule="auto"/>
              <w:rPr>
                <w:rFonts w:ascii="Century Gothic" w:eastAsia="Verdana" w:hAnsi="Century Gothic"/>
                <w:b/>
              </w:rPr>
            </w:pPr>
            <w:r w:rsidRPr="00F57071">
              <w:rPr>
                <w:rFonts w:ascii="Century Gothic" w:eastAsia="Verdana" w:hAnsi="Century Gothic"/>
                <w:b/>
              </w:rPr>
              <w:t>Form of Investment:</w:t>
            </w:r>
          </w:p>
        </w:tc>
        <w:tc>
          <w:tcPr>
            <w:tcW w:w="2723" w:type="pct"/>
            <w:vAlign w:val="center"/>
          </w:tcPr>
          <w:p w14:paraId="72681CAB" w14:textId="77777777" w:rsidR="00D43A36" w:rsidRPr="00F57071" w:rsidRDefault="00D43A36" w:rsidP="00DB76B8">
            <w:pPr>
              <w:spacing w:line="276" w:lineRule="auto"/>
              <w:rPr>
                <w:rFonts w:ascii="Century Gothic" w:eastAsia="Verdana" w:hAnsi="Century Gothic"/>
              </w:rPr>
            </w:pPr>
            <w:r w:rsidRPr="00F57071">
              <w:rPr>
                <w:rFonts w:ascii="Century Gothic" w:eastAsia="Verdana" w:hAnsi="Century Gothic"/>
              </w:rPr>
              <w:t>The contributions of the Investors will be paid for the acquisition of shares of common stock with a non-par value of € _________ plus premium paid to the Company.</w:t>
            </w:r>
          </w:p>
          <w:p w14:paraId="1F20C5E2" w14:textId="77777777" w:rsidR="00D43A36" w:rsidRPr="00F57071" w:rsidRDefault="00D43A36" w:rsidP="00DB76B8">
            <w:pPr>
              <w:spacing w:line="276" w:lineRule="auto"/>
              <w:rPr>
                <w:rFonts w:ascii="Century Gothic" w:eastAsia="Verdana" w:hAnsi="Century Gothic"/>
              </w:rPr>
            </w:pPr>
            <w:r w:rsidRPr="00F57071">
              <w:rPr>
                <w:rFonts w:ascii="Century Gothic" w:eastAsia="Verdana" w:hAnsi="Century Gothic"/>
              </w:rPr>
              <w:t>The Company has not issued any preferred stock.</w:t>
            </w:r>
          </w:p>
          <w:p w14:paraId="47542905" w14:textId="77777777" w:rsidR="00D43A36" w:rsidRPr="00F57071" w:rsidRDefault="00D43A36" w:rsidP="00DB76B8">
            <w:pPr>
              <w:spacing w:line="276" w:lineRule="auto"/>
              <w:ind w:right="326"/>
              <w:rPr>
                <w:rFonts w:ascii="Century Gothic" w:eastAsia="Verdana" w:hAnsi="Century Gothic"/>
              </w:rPr>
            </w:pPr>
            <w:r w:rsidRPr="00F57071">
              <w:rPr>
                <w:rFonts w:ascii="Century Gothic" w:eastAsia="Verdana" w:hAnsi="Century Gothic"/>
              </w:rPr>
              <w:t xml:space="preserve">Non-institutional Investors including Corporate Venture Investors but not </w:t>
            </w:r>
            <w:r w:rsidRPr="00F57071">
              <w:rPr>
                <w:rFonts w:ascii="Century Gothic" w:eastAsia="Verdana" w:hAnsi="Century Gothic"/>
              </w:rPr>
              <w:lastRenderedPageBreak/>
              <w:t>including Private Investors will be required to give an undertaking to accept a post-IPO lock-up of _______________ years to participate pro rata in the next rounds of financing and an IPO.</w:t>
            </w:r>
          </w:p>
          <w:p w14:paraId="02B68E52" w14:textId="77777777" w:rsidR="00D43A36" w:rsidRPr="00F57071" w:rsidRDefault="00D43A36" w:rsidP="00DB76B8">
            <w:pPr>
              <w:spacing w:line="276" w:lineRule="auto"/>
              <w:ind w:right="286"/>
              <w:rPr>
                <w:rFonts w:ascii="Century Gothic" w:eastAsia="Verdana" w:hAnsi="Century Gothic"/>
              </w:rPr>
            </w:pPr>
            <w:r w:rsidRPr="00F57071">
              <w:rPr>
                <w:rFonts w:ascii="Century Gothic" w:eastAsia="Verdana" w:hAnsi="Century Gothic"/>
              </w:rPr>
              <w:t>All Institutional and Private Investors will be required to give an undertaking to accept a post-IPO lock-up for __________________% of their investment of their shareholding for 6 months post IPO and for __________________% of their investment of their</w:t>
            </w:r>
            <w:r w:rsidR="00150DC6" w:rsidRPr="00F57071">
              <w:rPr>
                <w:rFonts w:ascii="Century Gothic" w:eastAsia="Verdana" w:hAnsi="Century Gothic"/>
              </w:rPr>
              <w:t xml:space="preserve"> </w:t>
            </w:r>
            <w:r w:rsidRPr="00F57071">
              <w:rPr>
                <w:rFonts w:ascii="Century Gothic" w:eastAsia="Verdana" w:hAnsi="Century Gothic"/>
              </w:rPr>
              <w:t>shareholding one year post IPO.</w:t>
            </w:r>
          </w:p>
        </w:tc>
      </w:tr>
      <w:tr w:rsidR="00150DC6" w:rsidRPr="00F57071" w14:paraId="33C49389" w14:textId="77777777" w:rsidTr="00DB76B8">
        <w:tc>
          <w:tcPr>
            <w:tcW w:w="2277" w:type="pct"/>
            <w:vAlign w:val="center"/>
          </w:tcPr>
          <w:p w14:paraId="017479EF" w14:textId="77777777" w:rsidR="00150DC6" w:rsidRPr="00F57071" w:rsidRDefault="00150DC6" w:rsidP="00DB76B8">
            <w:pPr>
              <w:spacing w:line="276" w:lineRule="auto"/>
              <w:rPr>
                <w:rFonts w:ascii="Century Gothic" w:eastAsia="Verdana" w:hAnsi="Century Gothic"/>
                <w:b/>
              </w:rPr>
            </w:pPr>
            <w:r w:rsidRPr="00F57071">
              <w:rPr>
                <w:rFonts w:ascii="Century Gothic" w:eastAsia="Verdana" w:hAnsi="Century Gothic"/>
                <w:b/>
              </w:rPr>
              <w:lastRenderedPageBreak/>
              <w:t>Additional Financing:</w:t>
            </w:r>
          </w:p>
        </w:tc>
        <w:tc>
          <w:tcPr>
            <w:tcW w:w="2723" w:type="pct"/>
            <w:vAlign w:val="center"/>
          </w:tcPr>
          <w:p w14:paraId="6C768643" w14:textId="77777777" w:rsidR="00150DC6" w:rsidRPr="00F57071" w:rsidRDefault="00150DC6" w:rsidP="00DB76B8">
            <w:pPr>
              <w:tabs>
                <w:tab w:val="left" w:pos="3600"/>
              </w:tabs>
              <w:spacing w:line="276" w:lineRule="auto"/>
              <w:rPr>
                <w:rFonts w:ascii="Century Gothic" w:eastAsia="Verdana" w:hAnsi="Century Gothic"/>
              </w:rPr>
            </w:pPr>
            <w:r w:rsidRPr="00F57071">
              <w:rPr>
                <w:rFonts w:ascii="Century Gothic" w:eastAsia="Verdana" w:hAnsi="Century Gothic"/>
              </w:rPr>
              <w:t>The Company intends to apply for an additional</w:t>
            </w:r>
          </w:p>
          <w:p w14:paraId="1A099A46" w14:textId="77777777" w:rsidR="00150DC6" w:rsidRPr="00F57071" w:rsidRDefault="00150DC6" w:rsidP="00DB76B8">
            <w:pPr>
              <w:spacing w:line="276" w:lineRule="auto"/>
              <w:rPr>
                <w:rFonts w:ascii="Century Gothic" w:eastAsia="Times New Roman" w:hAnsi="Century Gothic"/>
              </w:rPr>
            </w:pPr>
          </w:p>
          <w:p w14:paraId="7D703E07" w14:textId="77777777" w:rsidR="00150DC6" w:rsidRPr="00F57071" w:rsidRDefault="00150DC6" w:rsidP="00DB76B8">
            <w:pPr>
              <w:spacing w:line="276" w:lineRule="auto"/>
              <w:rPr>
                <w:rFonts w:ascii="Century Gothic" w:eastAsia="Verdana" w:hAnsi="Century Gothic"/>
              </w:rPr>
            </w:pPr>
            <w:r w:rsidRPr="00F57071">
              <w:rPr>
                <w:rFonts w:ascii="Century Gothic" w:eastAsia="Verdana" w:hAnsi="Century Gothic"/>
              </w:rPr>
              <w:t>financing in the form of co-investment silent</w:t>
            </w:r>
          </w:p>
          <w:p w14:paraId="56088123" w14:textId="77777777" w:rsidR="00150DC6" w:rsidRPr="00F57071" w:rsidRDefault="00150DC6" w:rsidP="00DB76B8">
            <w:pPr>
              <w:spacing w:line="276" w:lineRule="auto"/>
              <w:rPr>
                <w:rFonts w:ascii="Century Gothic" w:eastAsia="Verdana" w:hAnsi="Century Gothic"/>
              </w:rPr>
            </w:pPr>
            <w:r w:rsidRPr="00F57071">
              <w:rPr>
                <w:rFonts w:ascii="Century Gothic" w:eastAsia="Verdana" w:hAnsi="Century Gothic"/>
              </w:rPr>
              <w:t>partnership investments by ______________________.</w:t>
            </w:r>
          </w:p>
          <w:p w14:paraId="1F4EF974" w14:textId="77777777" w:rsidR="00150DC6" w:rsidRPr="00F57071" w:rsidRDefault="00150DC6" w:rsidP="00DB76B8">
            <w:pPr>
              <w:spacing w:line="276" w:lineRule="auto"/>
              <w:rPr>
                <w:rFonts w:ascii="Century Gothic" w:eastAsia="Verdana" w:hAnsi="Century Gothic"/>
              </w:rPr>
            </w:pPr>
          </w:p>
        </w:tc>
      </w:tr>
      <w:tr w:rsidR="00150DC6" w:rsidRPr="00F57071" w14:paraId="1D096B26" w14:textId="77777777" w:rsidTr="00DB76B8">
        <w:tc>
          <w:tcPr>
            <w:tcW w:w="2277" w:type="pct"/>
            <w:vAlign w:val="center"/>
          </w:tcPr>
          <w:p w14:paraId="175CB1AF" w14:textId="77777777" w:rsidR="00150DC6" w:rsidRPr="00F57071" w:rsidRDefault="00150DC6" w:rsidP="00DB76B8">
            <w:pPr>
              <w:spacing w:line="276" w:lineRule="auto"/>
              <w:rPr>
                <w:rFonts w:ascii="Century Gothic" w:eastAsia="Verdana" w:hAnsi="Century Gothic"/>
                <w:b/>
              </w:rPr>
            </w:pPr>
            <w:r w:rsidRPr="00F57071">
              <w:rPr>
                <w:rFonts w:ascii="Century Gothic" w:eastAsia="Verdana" w:hAnsi="Century Gothic"/>
                <w:b/>
              </w:rPr>
              <w:t>Distribution of Shares:</w:t>
            </w:r>
          </w:p>
        </w:tc>
        <w:tc>
          <w:tcPr>
            <w:tcW w:w="2723" w:type="pct"/>
            <w:vAlign w:val="center"/>
          </w:tcPr>
          <w:p w14:paraId="5A1941EB" w14:textId="77777777" w:rsidR="00150DC6" w:rsidRPr="00F57071" w:rsidRDefault="00150DC6" w:rsidP="00DB76B8">
            <w:pPr>
              <w:tabs>
                <w:tab w:val="left" w:pos="3600"/>
              </w:tabs>
              <w:spacing w:line="276" w:lineRule="auto"/>
              <w:rPr>
                <w:rFonts w:ascii="Century Gothic" w:eastAsia="Verdana" w:hAnsi="Century Gothic"/>
              </w:rPr>
            </w:pPr>
            <w:r w:rsidRPr="00F57071">
              <w:rPr>
                <w:rFonts w:ascii="Century Gothic" w:eastAsia="Verdana" w:hAnsi="Century Gothic"/>
              </w:rPr>
              <w:t>The Founders and Existing Shareholders will, based</w:t>
            </w:r>
          </w:p>
          <w:p w14:paraId="1602A8D1" w14:textId="77777777" w:rsidR="00150DC6" w:rsidRPr="00F57071" w:rsidRDefault="00150DC6" w:rsidP="00DB76B8">
            <w:pPr>
              <w:spacing w:line="276" w:lineRule="auto"/>
              <w:ind w:right="326"/>
              <w:rPr>
                <w:rFonts w:ascii="Century Gothic" w:eastAsia="Verdana" w:hAnsi="Century Gothic"/>
              </w:rPr>
            </w:pPr>
            <w:r w:rsidRPr="00F57071">
              <w:rPr>
                <w:rFonts w:ascii="Century Gothic" w:eastAsia="Verdana" w:hAnsi="Century Gothic"/>
              </w:rPr>
              <w:t>on the assumed size of this round of € _________, increase the share capital of the Company from € _________ by € _________ to € _________. After the capital increase the shareholding will be split as shown in Attachment _________.</w:t>
            </w:r>
          </w:p>
          <w:p w14:paraId="7F132899" w14:textId="77777777" w:rsidR="00150DC6" w:rsidRPr="00F57071" w:rsidRDefault="00150DC6" w:rsidP="00DB76B8">
            <w:pPr>
              <w:tabs>
                <w:tab w:val="left" w:pos="3600"/>
              </w:tabs>
              <w:spacing w:line="276" w:lineRule="auto"/>
              <w:rPr>
                <w:rFonts w:ascii="Century Gothic" w:eastAsia="Verdana" w:hAnsi="Century Gothic"/>
              </w:rPr>
            </w:pPr>
          </w:p>
        </w:tc>
      </w:tr>
      <w:tr w:rsidR="00150DC6" w:rsidRPr="00F57071" w14:paraId="65FE7D9F" w14:textId="77777777" w:rsidTr="00DB76B8">
        <w:tc>
          <w:tcPr>
            <w:tcW w:w="2277" w:type="pct"/>
            <w:vAlign w:val="center"/>
          </w:tcPr>
          <w:p w14:paraId="0D604422" w14:textId="77777777" w:rsidR="00150DC6" w:rsidRPr="00F57071" w:rsidRDefault="00150DC6" w:rsidP="00DB76B8">
            <w:pPr>
              <w:spacing w:line="276" w:lineRule="auto"/>
              <w:rPr>
                <w:rFonts w:ascii="Century Gothic" w:eastAsia="Verdana" w:hAnsi="Century Gothic"/>
                <w:b/>
              </w:rPr>
            </w:pPr>
            <w:r w:rsidRPr="00F57071">
              <w:rPr>
                <w:rFonts w:ascii="Century Gothic" w:eastAsia="Verdana" w:hAnsi="Century Gothic"/>
                <w:b/>
              </w:rPr>
              <w:t>Pre-Money Valuation:</w:t>
            </w:r>
          </w:p>
        </w:tc>
        <w:tc>
          <w:tcPr>
            <w:tcW w:w="2723" w:type="pct"/>
            <w:vAlign w:val="center"/>
          </w:tcPr>
          <w:p w14:paraId="41229016" w14:textId="77777777" w:rsidR="00150DC6" w:rsidRPr="00F57071" w:rsidRDefault="00150DC6" w:rsidP="00DB76B8">
            <w:pPr>
              <w:tabs>
                <w:tab w:val="left" w:pos="3600"/>
              </w:tabs>
              <w:spacing w:line="276" w:lineRule="auto"/>
              <w:rPr>
                <w:rFonts w:ascii="Century Gothic" w:eastAsia="Verdana" w:hAnsi="Century Gothic"/>
              </w:rPr>
            </w:pPr>
            <w:r w:rsidRPr="00F57071">
              <w:rPr>
                <w:rFonts w:ascii="Century Gothic" w:eastAsia="Verdana" w:hAnsi="Century Gothic"/>
              </w:rPr>
              <w:t xml:space="preserve">€ </w:t>
            </w:r>
          </w:p>
        </w:tc>
      </w:tr>
      <w:tr w:rsidR="00150DC6" w:rsidRPr="00F57071" w14:paraId="11C385ED" w14:textId="77777777" w:rsidTr="00DB76B8">
        <w:tc>
          <w:tcPr>
            <w:tcW w:w="2277" w:type="pct"/>
            <w:vAlign w:val="center"/>
          </w:tcPr>
          <w:p w14:paraId="6F263099" w14:textId="77777777" w:rsidR="00150DC6" w:rsidRPr="00F57071" w:rsidRDefault="00150DC6" w:rsidP="00DB76B8">
            <w:pPr>
              <w:spacing w:line="276" w:lineRule="auto"/>
              <w:rPr>
                <w:rFonts w:ascii="Century Gothic" w:eastAsia="Verdana" w:hAnsi="Century Gothic"/>
                <w:b/>
              </w:rPr>
            </w:pPr>
            <w:r w:rsidRPr="00F57071">
              <w:rPr>
                <w:rFonts w:ascii="Century Gothic" w:eastAsia="Verdana" w:hAnsi="Century Gothic"/>
                <w:b/>
              </w:rPr>
              <w:t>Post-Money Valuation:</w:t>
            </w:r>
          </w:p>
        </w:tc>
        <w:tc>
          <w:tcPr>
            <w:tcW w:w="2723" w:type="pct"/>
            <w:vAlign w:val="center"/>
          </w:tcPr>
          <w:p w14:paraId="272356BE" w14:textId="77777777" w:rsidR="00150DC6" w:rsidRPr="00F57071" w:rsidRDefault="00150DC6" w:rsidP="00DB76B8">
            <w:pPr>
              <w:tabs>
                <w:tab w:val="left" w:pos="3600"/>
              </w:tabs>
              <w:spacing w:line="276" w:lineRule="auto"/>
              <w:rPr>
                <w:rFonts w:ascii="Century Gothic" w:eastAsia="Verdana" w:hAnsi="Century Gothic"/>
              </w:rPr>
            </w:pPr>
            <w:r w:rsidRPr="00F57071">
              <w:rPr>
                <w:rFonts w:ascii="Century Gothic" w:eastAsia="Verdana" w:hAnsi="Century Gothic"/>
              </w:rPr>
              <w:t>€</w:t>
            </w:r>
          </w:p>
        </w:tc>
      </w:tr>
      <w:tr w:rsidR="00150DC6" w:rsidRPr="00F57071" w14:paraId="36AF3543" w14:textId="77777777" w:rsidTr="00DB76B8">
        <w:tc>
          <w:tcPr>
            <w:tcW w:w="2277" w:type="pct"/>
            <w:vAlign w:val="center"/>
          </w:tcPr>
          <w:p w14:paraId="14F592D7" w14:textId="77777777" w:rsidR="00150DC6" w:rsidRPr="00F57071" w:rsidRDefault="00150DC6" w:rsidP="00DB76B8">
            <w:pPr>
              <w:spacing w:line="276" w:lineRule="auto"/>
              <w:rPr>
                <w:rFonts w:ascii="Century Gothic" w:eastAsia="Verdana" w:hAnsi="Century Gothic"/>
                <w:b/>
              </w:rPr>
            </w:pPr>
            <w:r w:rsidRPr="00F57071">
              <w:rPr>
                <w:rFonts w:ascii="Century Gothic" w:eastAsia="Verdana" w:hAnsi="Century Gothic"/>
                <w:b/>
              </w:rPr>
              <w:t>Stock-Option Plan</w:t>
            </w:r>
          </w:p>
        </w:tc>
        <w:tc>
          <w:tcPr>
            <w:tcW w:w="2723" w:type="pct"/>
            <w:vAlign w:val="center"/>
          </w:tcPr>
          <w:p w14:paraId="2C0F0F5C" w14:textId="77777777" w:rsidR="00150DC6" w:rsidRPr="00F57071" w:rsidRDefault="00150DC6" w:rsidP="00DB76B8">
            <w:pPr>
              <w:tabs>
                <w:tab w:val="left" w:pos="3600"/>
              </w:tabs>
              <w:spacing w:line="276" w:lineRule="auto"/>
              <w:rPr>
                <w:rFonts w:ascii="Century Gothic" w:eastAsia="Verdana" w:hAnsi="Century Gothic"/>
              </w:rPr>
            </w:pPr>
            <w:r w:rsidRPr="00F57071">
              <w:rPr>
                <w:rFonts w:ascii="Century Gothic" w:eastAsia="Verdana" w:hAnsi="Century Gothic"/>
              </w:rPr>
              <w:t>The Company plans to establish a [US-type ESOP]</w:t>
            </w:r>
          </w:p>
          <w:p w14:paraId="58CCFA50" w14:textId="77777777" w:rsidR="00150DC6" w:rsidRPr="00F57071" w:rsidRDefault="00150DC6" w:rsidP="00DB76B8">
            <w:pPr>
              <w:spacing w:line="276" w:lineRule="auto"/>
              <w:ind w:right="406"/>
              <w:rPr>
                <w:rFonts w:ascii="Century Gothic" w:eastAsia="Verdana" w:hAnsi="Century Gothic"/>
              </w:rPr>
            </w:pPr>
            <w:r w:rsidRPr="00F57071">
              <w:rPr>
                <w:rFonts w:ascii="Century Gothic" w:eastAsia="Verdana" w:hAnsi="Century Gothic"/>
              </w:rPr>
              <w:t>using the so-called _________ for stock Options and shall reserve up to _________ shares of its common stock for issuance to employees, Managing Board members, Supervisory Board members, and consultants according to the stock option plan to be approved in _________. Such options shall be subject to a _________ year vesting. [As of _________ options have been granted.]</w:t>
            </w:r>
          </w:p>
          <w:p w14:paraId="4AABAA40" w14:textId="77777777" w:rsidR="00150DC6" w:rsidRPr="00F57071" w:rsidRDefault="00150DC6" w:rsidP="00DB76B8">
            <w:pPr>
              <w:tabs>
                <w:tab w:val="left" w:pos="3600"/>
              </w:tabs>
              <w:spacing w:line="276" w:lineRule="auto"/>
              <w:rPr>
                <w:rFonts w:ascii="Century Gothic" w:eastAsia="Verdana" w:hAnsi="Century Gothic"/>
              </w:rPr>
            </w:pPr>
          </w:p>
        </w:tc>
      </w:tr>
      <w:tr w:rsidR="00150DC6" w:rsidRPr="00F57071" w14:paraId="33571A61" w14:textId="77777777" w:rsidTr="00DB76B8">
        <w:tc>
          <w:tcPr>
            <w:tcW w:w="2277" w:type="pct"/>
            <w:vAlign w:val="center"/>
          </w:tcPr>
          <w:p w14:paraId="7A9B2746" w14:textId="77777777" w:rsidR="00150DC6" w:rsidRPr="00F57071" w:rsidRDefault="00150DC6" w:rsidP="00DB76B8">
            <w:pPr>
              <w:spacing w:line="276" w:lineRule="auto"/>
              <w:rPr>
                <w:rFonts w:ascii="Century Gothic" w:eastAsia="Verdana" w:hAnsi="Century Gothic"/>
                <w:b/>
              </w:rPr>
            </w:pPr>
            <w:r w:rsidRPr="00F57071">
              <w:rPr>
                <w:rFonts w:ascii="Century Gothic" w:eastAsia="Verdana" w:hAnsi="Century Gothic"/>
                <w:b/>
              </w:rPr>
              <w:t>Articles of Association:</w:t>
            </w:r>
          </w:p>
        </w:tc>
        <w:tc>
          <w:tcPr>
            <w:tcW w:w="2723" w:type="pct"/>
            <w:vAlign w:val="center"/>
          </w:tcPr>
          <w:p w14:paraId="2D3EA3C3" w14:textId="77777777" w:rsidR="00150DC6" w:rsidRPr="00F57071" w:rsidRDefault="00150DC6" w:rsidP="00DB76B8">
            <w:pPr>
              <w:tabs>
                <w:tab w:val="left" w:pos="3600"/>
              </w:tabs>
              <w:spacing w:line="276" w:lineRule="auto"/>
              <w:rPr>
                <w:rFonts w:ascii="Century Gothic" w:eastAsia="Verdana" w:hAnsi="Century Gothic"/>
              </w:rPr>
            </w:pPr>
            <w:r w:rsidRPr="00F57071">
              <w:rPr>
                <w:rFonts w:ascii="Century Gothic" w:eastAsia="Verdana" w:hAnsi="Century Gothic"/>
              </w:rPr>
              <w:t>The shareholders have adopted Articles of</w:t>
            </w:r>
          </w:p>
          <w:p w14:paraId="571D4914" w14:textId="77777777" w:rsidR="00150DC6" w:rsidRPr="00F57071" w:rsidRDefault="00150DC6" w:rsidP="00DB76B8">
            <w:pPr>
              <w:spacing w:line="276" w:lineRule="auto"/>
              <w:ind w:right="266"/>
              <w:rPr>
                <w:rFonts w:ascii="Century Gothic" w:eastAsia="Verdana" w:hAnsi="Century Gothic"/>
              </w:rPr>
            </w:pPr>
            <w:r w:rsidRPr="00F57071">
              <w:rPr>
                <w:rFonts w:ascii="Century Gothic" w:eastAsia="Verdana" w:hAnsi="Century Gothic"/>
              </w:rPr>
              <w:t xml:space="preserve">Association (“_________”) and agreed a Pooling Agreement (“_________”) containing </w:t>
            </w:r>
            <w:r w:rsidRPr="00F57071">
              <w:rPr>
                <w:rFonts w:ascii="Century Gothic" w:eastAsia="Verdana" w:hAnsi="Century Gothic"/>
              </w:rPr>
              <w:lastRenderedPageBreak/>
              <w:t>among other things provisions detailing the voting rights in the Shareholders’ Meeting, rights of first refusal, rights of co-sale, take-along rights (as outlined in detail in the following paragraphs) as well as share redemption provisions. These documents had been drafted by Counsel of the Company, are implemented and should be reasonably acceptable to the Company, the Founders and the Investors which will be asked to accept those as binding for themselves, too.</w:t>
            </w:r>
          </w:p>
          <w:p w14:paraId="19896AEC" w14:textId="77777777" w:rsidR="00150DC6" w:rsidRPr="00F57071" w:rsidRDefault="00150DC6" w:rsidP="00DB76B8">
            <w:pPr>
              <w:spacing w:line="276" w:lineRule="auto"/>
              <w:rPr>
                <w:rFonts w:ascii="Century Gothic" w:eastAsia="Verdana" w:hAnsi="Century Gothic"/>
              </w:rPr>
            </w:pPr>
            <w:r w:rsidRPr="00F57071">
              <w:rPr>
                <w:rFonts w:ascii="Century Gothic" w:eastAsia="Verdana" w:hAnsi="Century Gothic"/>
              </w:rPr>
              <w:t>The Guidelines for Management (“_________”) provide for several actions of the management of the Company that need Board approval.</w:t>
            </w:r>
          </w:p>
          <w:p w14:paraId="47D78D5E" w14:textId="77777777" w:rsidR="00150DC6" w:rsidRPr="00F57071" w:rsidRDefault="00150DC6" w:rsidP="00DB76B8">
            <w:pPr>
              <w:tabs>
                <w:tab w:val="left" w:pos="3600"/>
              </w:tabs>
              <w:spacing w:line="276" w:lineRule="auto"/>
              <w:rPr>
                <w:rFonts w:ascii="Century Gothic" w:eastAsia="Verdana" w:hAnsi="Century Gothic"/>
              </w:rPr>
            </w:pPr>
          </w:p>
        </w:tc>
      </w:tr>
      <w:tr w:rsidR="00150DC6" w:rsidRPr="00F57071" w14:paraId="5A37BC78" w14:textId="77777777" w:rsidTr="00DB76B8">
        <w:tc>
          <w:tcPr>
            <w:tcW w:w="2277" w:type="pct"/>
            <w:vAlign w:val="center"/>
          </w:tcPr>
          <w:p w14:paraId="2F9BBCCD" w14:textId="77777777" w:rsidR="00150DC6" w:rsidRPr="00F57071" w:rsidRDefault="00150DC6" w:rsidP="00DB76B8">
            <w:pPr>
              <w:spacing w:line="276" w:lineRule="auto"/>
              <w:rPr>
                <w:rFonts w:ascii="Century Gothic" w:eastAsia="Verdana" w:hAnsi="Century Gothic"/>
                <w:b/>
              </w:rPr>
            </w:pPr>
            <w:r w:rsidRPr="00F57071">
              <w:rPr>
                <w:rFonts w:ascii="Century Gothic" w:eastAsia="Verdana" w:hAnsi="Century Gothic"/>
                <w:b/>
              </w:rPr>
              <w:lastRenderedPageBreak/>
              <w:t>Management:</w:t>
            </w:r>
          </w:p>
        </w:tc>
        <w:tc>
          <w:tcPr>
            <w:tcW w:w="2723" w:type="pct"/>
            <w:vAlign w:val="center"/>
          </w:tcPr>
          <w:p w14:paraId="04A6DBD8" w14:textId="77777777" w:rsidR="00150DC6" w:rsidRPr="00F57071" w:rsidRDefault="00150DC6" w:rsidP="00DB76B8">
            <w:pPr>
              <w:tabs>
                <w:tab w:val="left" w:pos="3600"/>
              </w:tabs>
              <w:spacing w:line="276" w:lineRule="auto"/>
              <w:rPr>
                <w:rFonts w:ascii="Century Gothic" w:eastAsia="Verdana" w:hAnsi="Century Gothic"/>
              </w:rPr>
            </w:pPr>
            <w:r w:rsidRPr="00F57071">
              <w:rPr>
                <w:rFonts w:ascii="Century Gothic" w:eastAsia="Verdana" w:hAnsi="Century Gothic"/>
              </w:rPr>
              <w:t>Mr. _________ and _________ have been appointed to the</w:t>
            </w:r>
          </w:p>
          <w:p w14:paraId="104C9901" w14:textId="77777777" w:rsidR="00150DC6" w:rsidRPr="00F57071" w:rsidRDefault="00150DC6" w:rsidP="00DB76B8">
            <w:pPr>
              <w:spacing w:line="276" w:lineRule="auto"/>
              <w:rPr>
                <w:rFonts w:ascii="Century Gothic" w:eastAsia="Verdana" w:hAnsi="Century Gothic"/>
              </w:rPr>
            </w:pPr>
            <w:r w:rsidRPr="00F57071">
              <w:rPr>
                <w:rFonts w:ascii="Century Gothic" w:eastAsia="Verdana" w:hAnsi="Century Gothic"/>
              </w:rPr>
              <w:t>Managing Board of the Company.</w:t>
            </w:r>
          </w:p>
          <w:p w14:paraId="6596834B" w14:textId="77777777" w:rsidR="00150DC6" w:rsidRPr="00F57071" w:rsidRDefault="00150DC6" w:rsidP="00DB76B8">
            <w:pPr>
              <w:tabs>
                <w:tab w:val="left" w:pos="3600"/>
              </w:tabs>
              <w:spacing w:line="276" w:lineRule="auto"/>
              <w:rPr>
                <w:rFonts w:ascii="Century Gothic" w:eastAsia="Verdana" w:hAnsi="Century Gothic"/>
              </w:rPr>
            </w:pPr>
          </w:p>
        </w:tc>
      </w:tr>
      <w:tr w:rsidR="00150DC6" w:rsidRPr="00F57071" w14:paraId="01B3060E" w14:textId="77777777" w:rsidTr="00DB76B8">
        <w:tc>
          <w:tcPr>
            <w:tcW w:w="2277" w:type="pct"/>
            <w:vAlign w:val="center"/>
          </w:tcPr>
          <w:p w14:paraId="27463AD6" w14:textId="77777777" w:rsidR="00150DC6" w:rsidRPr="00F57071" w:rsidRDefault="00150DC6" w:rsidP="00DB76B8">
            <w:pPr>
              <w:spacing w:line="276" w:lineRule="auto"/>
              <w:rPr>
                <w:rFonts w:ascii="Century Gothic" w:eastAsia="Verdana" w:hAnsi="Century Gothic"/>
                <w:b/>
              </w:rPr>
            </w:pPr>
            <w:r w:rsidRPr="00F57071">
              <w:rPr>
                <w:rFonts w:ascii="Century Gothic" w:eastAsia="Verdana" w:hAnsi="Century Gothic"/>
                <w:b/>
              </w:rPr>
              <w:t>Supervisory Board:</w:t>
            </w:r>
          </w:p>
        </w:tc>
        <w:tc>
          <w:tcPr>
            <w:tcW w:w="2723" w:type="pct"/>
            <w:vAlign w:val="center"/>
          </w:tcPr>
          <w:p w14:paraId="4C4BE527" w14:textId="77777777" w:rsidR="00150DC6" w:rsidRPr="00F57071" w:rsidRDefault="00150DC6" w:rsidP="00DB76B8">
            <w:pPr>
              <w:tabs>
                <w:tab w:val="left" w:pos="3600"/>
              </w:tabs>
              <w:spacing w:line="276" w:lineRule="auto"/>
              <w:rPr>
                <w:rFonts w:ascii="Century Gothic" w:eastAsia="Verdana" w:hAnsi="Century Gothic"/>
              </w:rPr>
            </w:pPr>
            <w:r w:rsidRPr="00F57071">
              <w:rPr>
                <w:rFonts w:ascii="Century Gothic" w:eastAsia="Verdana" w:hAnsi="Century Gothic"/>
              </w:rPr>
              <w:t>The Company has a Supervisory Boars consisting of</w:t>
            </w:r>
          </w:p>
          <w:p w14:paraId="16A2F8F7" w14:textId="77777777" w:rsidR="00150DC6" w:rsidRPr="00F57071" w:rsidRDefault="00150DC6" w:rsidP="00DB76B8">
            <w:pPr>
              <w:spacing w:line="276" w:lineRule="auto"/>
              <w:rPr>
                <w:rFonts w:ascii="Century Gothic" w:eastAsia="Verdana" w:hAnsi="Century Gothic"/>
              </w:rPr>
            </w:pPr>
            <w:r w:rsidRPr="00F57071">
              <w:rPr>
                <w:rFonts w:ascii="Century Gothic" w:eastAsia="Verdana" w:hAnsi="Century Gothic"/>
              </w:rPr>
              <w:t>___________________ members who serve in the interest of the Company. The members of the Supervisory Board are elected by the Shareholders’ Meeting.</w:t>
            </w:r>
          </w:p>
          <w:p w14:paraId="0535CF83" w14:textId="77777777" w:rsidR="00150DC6" w:rsidRPr="00F57071" w:rsidRDefault="00150DC6" w:rsidP="00DB76B8">
            <w:pPr>
              <w:spacing w:line="276" w:lineRule="auto"/>
              <w:rPr>
                <w:rFonts w:ascii="Century Gothic" w:eastAsia="Times New Roman" w:hAnsi="Century Gothic"/>
              </w:rPr>
            </w:pPr>
          </w:p>
          <w:p w14:paraId="7C667568" w14:textId="77777777" w:rsidR="00150DC6" w:rsidRPr="00F57071" w:rsidRDefault="00150DC6" w:rsidP="00DB76B8">
            <w:pPr>
              <w:tabs>
                <w:tab w:val="left" w:pos="3600"/>
              </w:tabs>
              <w:spacing w:line="276" w:lineRule="auto"/>
              <w:rPr>
                <w:rFonts w:ascii="Century Gothic" w:eastAsia="Verdana" w:hAnsi="Century Gothic"/>
              </w:rPr>
            </w:pPr>
          </w:p>
        </w:tc>
      </w:tr>
      <w:tr w:rsidR="00150DC6" w:rsidRPr="00F57071" w14:paraId="26856963" w14:textId="77777777" w:rsidTr="00DB76B8">
        <w:tc>
          <w:tcPr>
            <w:tcW w:w="2277" w:type="pct"/>
            <w:vAlign w:val="center"/>
          </w:tcPr>
          <w:p w14:paraId="4BFBF085" w14:textId="77777777" w:rsidR="00150DC6" w:rsidRPr="00F57071" w:rsidRDefault="00150DC6" w:rsidP="00DB76B8">
            <w:pPr>
              <w:spacing w:line="276" w:lineRule="auto"/>
              <w:rPr>
                <w:rFonts w:ascii="Century Gothic" w:eastAsia="Verdana" w:hAnsi="Century Gothic"/>
                <w:b/>
              </w:rPr>
            </w:pPr>
            <w:r w:rsidRPr="00F57071">
              <w:rPr>
                <w:rFonts w:ascii="Century Gothic" w:eastAsia="Verdana" w:hAnsi="Century Gothic"/>
                <w:b/>
              </w:rPr>
              <w:t>Rights of First Refusal:</w:t>
            </w:r>
          </w:p>
        </w:tc>
        <w:tc>
          <w:tcPr>
            <w:tcW w:w="2723" w:type="pct"/>
            <w:vAlign w:val="center"/>
          </w:tcPr>
          <w:p w14:paraId="1B470952" w14:textId="77777777" w:rsidR="00150DC6" w:rsidRPr="00F57071" w:rsidRDefault="00150DC6" w:rsidP="00DB76B8">
            <w:pPr>
              <w:tabs>
                <w:tab w:val="left" w:pos="3600"/>
              </w:tabs>
              <w:spacing w:line="276" w:lineRule="auto"/>
              <w:rPr>
                <w:rFonts w:ascii="Century Gothic" w:eastAsia="Verdana" w:hAnsi="Century Gothic"/>
              </w:rPr>
            </w:pPr>
            <w:r w:rsidRPr="00F57071">
              <w:rPr>
                <w:rFonts w:ascii="Century Gothic" w:eastAsia="Verdana" w:hAnsi="Century Gothic"/>
              </w:rPr>
              <w:t>Any transfer or assignment of shares in the Company</w:t>
            </w:r>
          </w:p>
          <w:p w14:paraId="0F3D4198" w14:textId="77777777" w:rsidR="00150DC6" w:rsidRPr="00F57071" w:rsidRDefault="00150DC6" w:rsidP="00DB76B8">
            <w:pPr>
              <w:spacing w:line="276" w:lineRule="auto"/>
              <w:rPr>
                <w:rFonts w:ascii="Century Gothic" w:eastAsia="Verdana" w:hAnsi="Century Gothic"/>
              </w:rPr>
            </w:pPr>
            <w:r w:rsidRPr="00F57071">
              <w:rPr>
                <w:rFonts w:ascii="Century Gothic" w:eastAsia="Verdana" w:hAnsi="Century Gothic"/>
              </w:rPr>
              <w:t>except transfers within Investors groups will require the consent of the Supervisory Board. If such consent is denied in a specific case, the shareholder wishing to assign his shares is required to first offer his shares pro rata to the remaining shareholders. If the remaining shareholders do not accept such an offer completely, the necessary consent for a transfer to third parties will be deemed to be granted.</w:t>
            </w:r>
          </w:p>
          <w:p w14:paraId="3C0A1D8A" w14:textId="77777777" w:rsidR="00150DC6" w:rsidRPr="00F57071" w:rsidRDefault="00150DC6" w:rsidP="00DB76B8">
            <w:pPr>
              <w:spacing w:line="276" w:lineRule="auto"/>
              <w:rPr>
                <w:rFonts w:ascii="Century Gothic" w:eastAsia="Verdana" w:hAnsi="Century Gothic"/>
              </w:rPr>
            </w:pPr>
            <w:r w:rsidRPr="00F57071">
              <w:rPr>
                <w:rFonts w:ascii="Century Gothic" w:eastAsia="Verdana" w:hAnsi="Century Gothic"/>
              </w:rPr>
              <w:t>The restrictions on transfers of shares shall terminate</w:t>
            </w:r>
          </w:p>
          <w:p w14:paraId="6B1C0F3F" w14:textId="77777777" w:rsidR="00150DC6" w:rsidRPr="00F57071" w:rsidRDefault="00150DC6" w:rsidP="00DB76B8">
            <w:pPr>
              <w:spacing w:line="276" w:lineRule="auto"/>
              <w:rPr>
                <w:rFonts w:ascii="Century Gothic" w:eastAsia="Verdana" w:hAnsi="Century Gothic"/>
              </w:rPr>
            </w:pPr>
            <w:r w:rsidRPr="00F57071">
              <w:rPr>
                <w:rFonts w:ascii="Century Gothic" w:eastAsia="Verdana" w:hAnsi="Century Gothic"/>
              </w:rPr>
              <w:t>on _________ or upon the closing of an earlier underwritten public offering of common stock.</w:t>
            </w:r>
          </w:p>
          <w:p w14:paraId="2E81D51B" w14:textId="77777777" w:rsidR="00150DC6" w:rsidRPr="00F57071" w:rsidRDefault="00150DC6" w:rsidP="00DB76B8">
            <w:pPr>
              <w:spacing w:line="276" w:lineRule="auto"/>
              <w:rPr>
                <w:rFonts w:ascii="Century Gothic" w:eastAsia="Times New Roman" w:hAnsi="Century Gothic"/>
              </w:rPr>
            </w:pPr>
          </w:p>
          <w:p w14:paraId="45D931F8" w14:textId="77777777" w:rsidR="00150DC6" w:rsidRPr="00F57071" w:rsidRDefault="00150DC6" w:rsidP="00DB76B8">
            <w:pPr>
              <w:spacing w:line="276" w:lineRule="auto"/>
              <w:ind w:right="266"/>
              <w:rPr>
                <w:rFonts w:ascii="Century Gothic" w:eastAsia="Verdana" w:hAnsi="Century Gothic"/>
              </w:rPr>
            </w:pPr>
          </w:p>
          <w:p w14:paraId="385EC3AC" w14:textId="77777777" w:rsidR="00150DC6" w:rsidRPr="00F57071" w:rsidRDefault="00150DC6" w:rsidP="00DB76B8">
            <w:pPr>
              <w:tabs>
                <w:tab w:val="left" w:pos="3600"/>
              </w:tabs>
              <w:spacing w:line="276" w:lineRule="auto"/>
              <w:rPr>
                <w:rFonts w:ascii="Century Gothic" w:eastAsia="Verdana" w:hAnsi="Century Gothic"/>
              </w:rPr>
            </w:pPr>
          </w:p>
        </w:tc>
      </w:tr>
      <w:tr w:rsidR="00150DC6" w:rsidRPr="00F57071" w14:paraId="14DA82A0" w14:textId="77777777" w:rsidTr="00DB76B8">
        <w:tc>
          <w:tcPr>
            <w:tcW w:w="2277" w:type="pct"/>
            <w:vAlign w:val="center"/>
          </w:tcPr>
          <w:p w14:paraId="6728D4E0" w14:textId="77777777" w:rsidR="00150DC6" w:rsidRPr="00F57071" w:rsidRDefault="00150DC6" w:rsidP="00DB76B8">
            <w:pPr>
              <w:spacing w:line="276" w:lineRule="auto"/>
              <w:rPr>
                <w:rFonts w:ascii="Century Gothic" w:eastAsia="Verdana" w:hAnsi="Century Gothic"/>
                <w:b/>
              </w:rPr>
            </w:pPr>
            <w:r w:rsidRPr="00F57071">
              <w:rPr>
                <w:rFonts w:ascii="Century Gothic" w:eastAsia="Verdana" w:hAnsi="Century Gothic"/>
                <w:b/>
              </w:rPr>
              <w:lastRenderedPageBreak/>
              <w:t>Co-Sale-Rights:</w:t>
            </w:r>
          </w:p>
        </w:tc>
        <w:tc>
          <w:tcPr>
            <w:tcW w:w="2723" w:type="pct"/>
            <w:vAlign w:val="center"/>
          </w:tcPr>
          <w:p w14:paraId="247B9461" w14:textId="77777777" w:rsidR="00150DC6" w:rsidRPr="00F57071" w:rsidRDefault="00150DC6" w:rsidP="00DB76B8">
            <w:pPr>
              <w:tabs>
                <w:tab w:val="left" w:pos="3600"/>
              </w:tabs>
              <w:spacing w:line="276" w:lineRule="auto"/>
              <w:rPr>
                <w:rFonts w:ascii="Century Gothic" w:eastAsia="Verdana" w:hAnsi="Century Gothic"/>
              </w:rPr>
            </w:pPr>
            <w:r w:rsidRPr="00F57071">
              <w:rPr>
                <w:rFonts w:ascii="Century Gothic" w:eastAsia="Verdana" w:hAnsi="Century Gothic"/>
              </w:rPr>
              <w:t>All shareholders have the right to participate pro rata</w:t>
            </w:r>
          </w:p>
          <w:p w14:paraId="33F82282" w14:textId="77777777" w:rsidR="00150DC6" w:rsidRPr="00F57071" w:rsidRDefault="00150DC6" w:rsidP="00DB76B8">
            <w:pPr>
              <w:spacing w:line="276" w:lineRule="auto"/>
              <w:rPr>
                <w:rFonts w:ascii="Century Gothic" w:eastAsia="Verdana" w:hAnsi="Century Gothic"/>
              </w:rPr>
            </w:pPr>
            <w:r w:rsidRPr="00F57071">
              <w:rPr>
                <w:rFonts w:ascii="Century Gothic" w:eastAsia="Verdana" w:hAnsi="Century Gothic"/>
              </w:rPr>
              <w:t>in any transfer or sale of shares by other</w:t>
            </w:r>
          </w:p>
          <w:p w14:paraId="5150A3D3" w14:textId="77777777" w:rsidR="00150DC6" w:rsidRPr="00F57071" w:rsidRDefault="00150DC6" w:rsidP="00DB76B8">
            <w:pPr>
              <w:spacing w:line="276" w:lineRule="auto"/>
              <w:rPr>
                <w:rFonts w:ascii="Century Gothic" w:eastAsia="Verdana" w:hAnsi="Century Gothic"/>
              </w:rPr>
            </w:pPr>
            <w:r w:rsidRPr="00F57071">
              <w:rPr>
                <w:rFonts w:ascii="Century Gothic" w:eastAsia="Verdana" w:hAnsi="Century Gothic"/>
              </w:rPr>
              <w:t>shareholders.</w:t>
            </w:r>
          </w:p>
          <w:p w14:paraId="1DA9C440" w14:textId="77777777" w:rsidR="00150DC6" w:rsidRPr="00F57071" w:rsidRDefault="00150DC6" w:rsidP="00DB76B8">
            <w:pPr>
              <w:tabs>
                <w:tab w:val="left" w:pos="3600"/>
              </w:tabs>
              <w:spacing w:line="276" w:lineRule="auto"/>
              <w:rPr>
                <w:rFonts w:ascii="Century Gothic" w:eastAsia="Verdana" w:hAnsi="Century Gothic"/>
              </w:rPr>
            </w:pPr>
          </w:p>
        </w:tc>
      </w:tr>
      <w:tr w:rsidR="00150DC6" w:rsidRPr="00F57071" w14:paraId="31E57656" w14:textId="77777777" w:rsidTr="00DB76B8">
        <w:tc>
          <w:tcPr>
            <w:tcW w:w="2277" w:type="pct"/>
            <w:vAlign w:val="center"/>
          </w:tcPr>
          <w:p w14:paraId="1DD1F085" w14:textId="77777777" w:rsidR="00150DC6" w:rsidRPr="00F57071" w:rsidRDefault="00150DC6" w:rsidP="00DB76B8">
            <w:pPr>
              <w:spacing w:line="276" w:lineRule="auto"/>
              <w:rPr>
                <w:rFonts w:ascii="Century Gothic" w:eastAsia="Verdana" w:hAnsi="Century Gothic"/>
                <w:b/>
              </w:rPr>
            </w:pPr>
            <w:r w:rsidRPr="00F57071">
              <w:rPr>
                <w:rFonts w:ascii="Century Gothic" w:eastAsia="Verdana" w:hAnsi="Century Gothic"/>
                <w:b/>
              </w:rPr>
              <w:t>Take-Along Right:</w:t>
            </w:r>
          </w:p>
        </w:tc>
        <w:tc>
          <w:tcPr>
            <w:tcW w:w="2723" w:type="pct"/>
            <w:vAlign w:val="center"/>
          </w:tcPr>
          <w:p w14:paraId="1A04E13B" w14:textId="77777777" w:rsidR="00150DC6" w:rsidRPr="00F57071" w:rsidRDefault="00150DC6" w:rsidP="00DB76B8">
            <w:pPr>
              <w:tabs>
                <w:tab w:val="left" w:pos="3600"/>
              </w:tabs>
              <w:spacing w:line="276" w:lineRule="auto"/>
              <w:rPr>
                <w:rFonts w:ascii="Century Gothic" w:eastAsia="Verdana" w:hAnsi="Century Gothic"/>
              </w:rPr>
            </w:pPr>
            <w:r w:rsidRPr="00F57071">
              <w:rPr>
                <w:rFonts w:ascii="Century Gothic" w:eastAsia="Verdana" w:hAnsi="Century Gothic"/>
              </w:rPr>
              <w:t>In the event that _________% of the shareholders of the</w:t>
            </w:r>
          </w:p>
          <w:p w14:paraId="48414FC7" w14:textId="77777777" w:rsidR="00150DC6" w:rsidRPr="00F57071" w:rsidRDefault="00150DC6" w:rsidP="00DB76B8">
            <w:pPr>
              <w:spacing w:line="276" w:lineRule="auto"/>
              <w:ind w:right="306"/>
              <w:rPr>
                <w:rFonts w:ascii="Century Gothic" w:eastAsia="Verdana" w:hAnsi="Century Gothic"/>
              </w:rPr>
            </w:pPr>
            <w:r w:rsidRPr="00F57071">
              <w:rPr>
                <w:rFonts w:ascii="Century Gothic" w:eastAsia="Verdana" w:hAnsi="Century Gothic"/>
              </w:rPr>
              <w:t xml:space="preserve">Company vote in </w:t>
            </w:r>
            <w:proofErr w:type="spellStart"/>
            <w:r w:rsidRPr="00F57071">
              <w:rPr>
                <w:rFonts w:ascii="Century Gothic" w:eastAsia="Verdana" w:hAnsi="Century Gothic"/>
              </w:rPr>
              <w:t>favour</w:t>
            </w:r>
            <w:proofErr w:type="spellEnd"/>
            <w:r w:rsidRPr="00F57071">
              <w:rPr>
                <w:rFonts w:ascii="Century Gothic" w:eastAsia="Verdana" w:hAnsi="Century Gothic"/>
              </w:rPr>
              <w:t xml:space="preserve"> of the sale of all of the Company’s common stock to a certain purchaser at certain conditions, the remaining shareholders representing _________% of the Company’s stock will be obliged to sell their shares on the same terms alongside the approving shareholders and the shareholders are required to ensure that in the event of such sale the same terms and price will apply to all shareholders. The take-along right terminates upon the closing of an underwritten public offering of common stock.</w:t>
            </w:r>
          </w:p>
          <w:p w14:paraId="0C9E59BE" w14:textId="77777777" w:rsidR="00150DC6" w:rsidRPr="00F57071" w:rsidRDefault="00150DC6" w:rsidP="00DB76B8">
            <w:pPr>
              <w:tabs>
                <w:tab w:val="left" w:pos="3600"/>
              </w:tabs>
              <w:spacing w:line="276" w:lineRule="auto"/>
              <w:rPr>
                <w:rFonts w:ascii="Century Gothic" w:eastAsia="Verdana" w:hAnsi="Century Gothic"/>
              </w:rPr>
            </w:pPr>
          </w:p>
        </w:tc>
      </w:tr>
      <w:tr w:rsidR="00150DC6" w:rsidRPr="00F57071" w14:paraId="18FEC0FF" w14:textId="77777777" w:rsidTr="00DB76B8">
        <w:tc>
          <w:tcPr>
            <w:tcW w:w="2277" w:type="pct"/>
            <w:vAlign w:val="center"/>
          </w:tcPr>
          <w:p w14:paraId="4AF99071" w14:textId="77777777" w:rsidR="00150DC6" w:rsidRPr="00F57071" w:rsidRDefault="00150DC6" w:rsidP="00DB76B8">
            <w:pPr>
              <w:spacing w:line="276" w:lineRule="auto"/>
              <w:rPr>
                <w:rFonts w:ascii="Century Gothic" w:eastAsia="Verdana" w:hAnsi="Century Gothic"/>
                <w:b/>
              </w:rPr>
            </w:pPr>
            <w:r w:rsidRPr="00F57071">
              <w:rPr>
                <w:rFonts w:ascii="Century Gothic" w:eastAsia="Verdana" w:hAnsi="Century Gothic"/>
                <w:b/>
              </w:rPr>
              <w:t>Participation Agreement:</w:t>
            </w:r>
          </w:p>
        </w:tc>
        <w:tc>
          <w:tcPr>
            <w:tcW w:w="2723" w:type="pct"/>
            <w:vAlign w:val="center"/>
          </w:tcPr>
          <w:p w14:paraId="632718AA" w14:textId="77777777" w:rsidR="00150DC6" w:rsidRPr="00F57071" w:rsidRDefault="00150DC6" w:rsidP="00DB76B8">
            <w:pPr>
              <w:tabs>
                <w:tab w:val="left" w:pos="3600"/>
              </w:tabs>
              <w:spacing w:line="276" w:lineRule="auto"/>
              <w:rPr>
                <w:rFonts w:ascii="Century Gothic" w:eastAsia="Verdana" w:hAnsi="Century Gothic"/>
              </w:rPr>
            </w:pPr>
            <w:r w:rsidRPr="00F57071">
              <w:rPr>
                <w:rFonts w:ascii="Century Gothic" w:eastAsia="Verdana" w:hAnsi="Century Gothic"/>
              </w:rPr>
              <w:t>The subscription to the newly created common stock</w:t>
            </w:r>
          </w:p>
          <w:p w14:paraId="6DEA14E3" w14:textId="77777777" w:rsidR="00150DC6" w:rsidRPr="00F57071" w:rsidRDefault="00150DC6" w:rsidP="00DB76B8">
            <w:pPr>
              <w:spacing w:line="276" w:lineRule="auto"/>
              <w:rPr>
                <w:rFonts w:ascii="Century Gothic" w:eastAsia="Verdana" w:hAnsi="Century Gothic"/>
              </w:rPr>
            </w:pPr>
            <w:r w:rsidRPr="00F57071">
              <w:rPr>
                <w:rFonts w:ascii="Century Gothic" w:eastAsia="Verdana" w:hAnsi="Century Gothic"/>
              </w:rPr>
              <w:t>will be made pursuant to a Participation Agreement</w:t>
            </w:r>
          </w:p>
          <w:p w14:paraId="48302E38" w14:textId="77777777" w:rsidR="00150DC6" w:rsidRPr="00F57071" w:rsidRDefault="00150DC6" w:rsidP="00DB76B8">
            <w:pPr>
              <w:spacing w:line="276" w:lineRule="auto"/>
              <w:rPr>
                <w:rFonts w:ascii="Century Gothic" w:eastAsia="Verdana" w:hAnsi="Century Gothic"/>
              </w:rPr>
            </w:pPr>
            <w:r w:rsidRPr="00F57071">
              <w:rPr>
                <w:rFonts w:ascii="Century Gothic" w:eastAsia="Verdana" w:hAnsi="Century Gothic"/>
              </w:rPr>
              <w:t>(“_________”) drafted by Counsel to the Company and</w:t>
            </w:r>
          </w:p>
          <w:p w14:paraId="7B69E797" w14:textId="77777777" w:rsidR="00150DC6" w:rsidRPr="00F57071" w:rsidRDefault="00150DC6" w:rsidP="00DB76B8">
            <w:pPr>
              <w:spacing w:line="276" w:lineRule="auto"/>
              <w:rPr>
                <w:rFonts w:ascii="Century Gothic" w:eastAsia="Verdana" w:hAnsi="Century Gothic"/>
              </w:rPr>
            </w:pPr>
            <w:r w:rsidRPr="00F57071">
              <w:rPr>
                <w:rFonts w:ascii="Century Gothic" w:eastAsia="Verdana" w:hAnsi="Century Gothic"/>
              </w:rPr>
              <w:t>reasonably acceptable to the Company, the</w:t>
            </w:r>
          </w:p>
          <w:p w14:paraId="28E69679" w14:textId="77777777" w:rsidR="00150DC6" w:rsidRPr="00F57071" w:rsidRDefault="00150DC6" w:rsidP="00DB76B8">
            <w:pPr>
              <w:spacing w:line="276" w:lineRule="auto"/>
              <w:rPr>
                <w:rFonts w:ascii="Century Gothic" w:eastAsia="Verdana" w:hAnsi="Century Gothic"/>
              </w:rPr>
            </w:pPr>
            <w:r w:rsidRPr="00F57071">
              <w:rPr>
                <w:rFonts w:ascii="Century Gothic" w:eastAsia="Verdana" w:hAnsi="Century Gothic"/>
              </w:rPr>
              <w:t>Founders, the Existing Shareholders, and the</w:t>
            </w:r>
          </w:p>
          <w:p w14:paraId="31277B4C" w14:textId="77777777" w:rsidR="00150DC6" w:rsidRPr="00F57071" w:rsidRDefault="00150DC6" w:rsidP="00DB76B8">
            <w:pPr>
              <w:spacing w:line="276" w:lineRule="auto"/>
              <w:rPr>
                <w:rFonts w:ascii="Century Gothic" w:eastAsia="Verdana" w:hAnsi="Century Gothic"/>
              </w:rPr>
            </w:pPr>
            <w:r w:rsidRPr="00F57071">
              <w:rPr>
                <w:rFonts w:ascii="Century Gothic" w:eastAsia="Verdana" w:hAnsi="Century Gothic"/>
              </w:rPr>
              <w:t>Investors. The Participation Agreement will contain,</w:t>
            </w:r>
          </w:p>
          <w:p w14:paraId="52B1D632" w14:textId="77777777" w:rsidR="00150DC6" w:rsidRPr="00F57071" w:rsidRDefault="00150DC6" w:rsidP="00DB76B8">
            <w:pPr>
              <w:spacing w:line="276" w:lineRule="auto"/>
              <w:rPr>
                <w:rFonts w:ascii="Century Gothic" w:eastAsia="Verdana" w:hAnsi="Century Gothic"/>
              </w:rPr>
            </w:pPr>
            <w:r w:rsidRPr="00F57071">
              <w:rPr>
                <w:rFonts w:ascii="Century Gothic" w:eastAsia="Verdana" w:hAnsi="Century Gothic"/>
              </w:rPr>
              <w:t>among other things, reasonable representations and warranties of the Company and the Founders,</w:t>
            </w:r>
          </w:p>
          <w:p w14:paraId="0B730FDD" w14:textId="77777777" w:rsidR="00150DC6" w:rsidRPr="00F57071" w:rsidRDefault="00150DC6" w:rsidP="00DB76B8">
            <w:pPr>
              <w:spacing w:line="276" w:lineRule="auto"/>
              <w:rPr>
                <w:rFonts w:ascii="Century Gothic" w:eastAsia="Verdana" w:hAnsi="Century Gothic"/>
              </w:rPr>
            </w:pPr>
            <w:r w:rsidRPr="00F57071">
              <w:rPr>
                <w:rFonts w:ascii="Century Gothic" w:eastAsia="Verdana" w:hAnsi="Century Gothic"/>
              </w:rPr>
              <w:t>covenants of the Company and appropriate closing conditions, as set forth below.</w:t>
            </w:r>
          </w:p>
          <w:p w14:paraId="583440A4" w14:textId="77777777" w:rsidR="00150DC6" w:rsidRPr="00F57071" w:rsidRDefault="00150DC6" w:rsidP="00DB76B8">
            <w:pPr>
              <w:spacing w:line="276" w:lineRule="auto"/>
              <w:rPr>
                <w:rFonts w:ascii="Century Gothic" w:eastAsia="Times New Roman" w:hAnsi="Century Gothic"/>
              </w:rPr>
            </w:pPr>
          </w:p>
          <w:p w14:paraId="67A0A59F" w14:textId="77777777" w:rsidR="00150DC6" w:rsidRPr="00F57071" w:rsidRDefault="00150DC6" w:rsidP="00DB76B8">
            <w:pPr>
              <w:tabs>
                <w:tab w:val="left" w:pos="3600"/>
              </w:tabs>
              <w:spacing w:line="276" w:lineRule="auto"/>
              <w:rPr>
                <w:rFonts w:ascii="Century Gothic" w:eastAsia="Verdana" w:hAnsi="Century Gothic"/>
              </w:rPr>
            </w:pPr>
          </w:p>
        </w:tc>
      </w:tr>
      <w:tr w:rsidR="00DC707C" w:rsidRPr="00F57071" w14:paraId="6CA5F541" w14:textId="77777777" w:rsidTr="00DB76B8">
        <w:tc>
          <w:tcPr>
            <w:tcW w:w="2277" w:type="pct"/>
            <w:vAlign w:val="center"/>
          </w:tcPr>
          <w:p w14:paraId="003EB043" w14:textId="77777777" w:rsidR="00DC707C" w:rsidRPr="00F57071" w:rsidRDefault="00DC707C" w:rsidP="00DB76B8">
            <w:pPr>
              <w:spacing w:line="276" w:lineRule="auto"/>
              <w:rPr>
                <w:rFonts w:ascii="Century Gothic" w:eastAsia="Verdana" w:hAnsi="Century Gothic"/>
                <w:b/>
              </w:rPr>
            </w:pPr>
            <w:r w:rsidRPr="00F57071">
              <w:rPr>
                <w:rFonts w:ascii="Century Gothic" w:eastAsia="Verdana" w:hAnsi="Century Gothic"/>
                <w:b/>
              </w:rPr>
              <w:t>Employment Agreements:</w:t>
            </w:r>
          </w:p>
        </w:tc>
        <w:tc>
          <w:tcPr>
            <w:tcW w:w="2723" w:type="pct"/>
            <w:vAlign w:val="center"/>
          </w:tcPr>
          <w:p w14:paraId="7FFCA199" w14:textId="77777777" w:rsidR="00DC707C" w:rsidRPr="00F57071" w:rsidRDefault="00DC707C" w:rsidP="00DB76B8">
            <w:pPr>
              <w:tabs>
                <w:tab w:val="left" w:pos="3600"/>
              </w:tabs>
              <w:spacing w:line="276" w:lineRule="auto"/>
              <w:ind w:right="266"/>
              <w:rPr>
                <w:rFonts w:ascii="Century Gothic" w:eastAsia="Verdana" w:hAnsi="Century Gothic"/>
              </w:rPr>
            </w:pPr>
            <w:r w:rsidRPr="00F57071">
              <w:rPr>
                <w:rFonts w:ascii="Century Gothic" w:eastAsia="Verdana" w:hAnsi="Century Gothic"/>
              </w:rPr>
              <w:t>The Company has reasonable employment agreements on terms and conditions reasonable and appropriate to their position, status and responsibility for each of their employees.</w:t>
            </w:r>
          </w:p>
          <w:p w14:paraId="19D071AF" w14:textId="77777777" w:rsidR="00DC707C" w:rsidRPr="00F57071" w:rsidRDefault="00DC707C" w:rsidP="00DB76B8">
            <w:pPr>
              <w:tabs>
                <w:tab w:val="left" w:pos="3600"/>
              </w:tabs>
              <w:spacing w:line="276" w:lineRule="auto"/>
              <w:rPr>
                <w:rFonts w:ascii="Century Gothic" w:eastAsia="Verdana" w:hAnsi="Century Gothic"/>
              </w:rPr>
            </w:pPr>
          </w:p>
        </w:tc>
      </w:tr>
      <w:tr w:rsidR="00DC707C" w:rsidRPr="00F57071" w14:paraId="4FE7AAA0" w14:textId="77777777" w:rsidTr="00DB76B8">
        <w:tc>
          <w:tcPr>
            <w:tcW w:w="2277" w:type="pct"/>
            <w:vAlign w:val="center"/>
          </w:tcPr>
          <w:p w14:paraId="35BE9EAC" w14:textId="77777777" w:rsidR="00DC707C" w:rsidRPr="00F57071" w:rsidRDefault="00DC707C" w:rsidP="00DB76B8">
            <w:pPr>
              <w:spacing w:line="276" w:lineRule="auto"/>
              <w:rPr>
                <w:rFonts w:ascii="Century Gothic" w:eastAsia="Verdana" w:hAnsi="Century Gothic"/>
                <w:b/>
              </w:rPr>
            </w:pPr>
            <w:r w:rsidRPr="00F57071">
              <w:rPr>
                <w:rFonts w:ascii="Century Gothic" w:eastAsia="Verdana" w:hAnsi="Century Gothic"/>
                <w:b/>
              </w:rPr>
              <w:t>Confidentiality Agreements:</w:t>
            </w:r>
          </w:p>
        </w:tc>
        <w:tc>
          <w:tcPr>
            <w:tcW w:w="2723" w:type="pct"/>
            <w:vAlign w:val="center"/>
          </w:tcPr>
          <w:p w14:paraId="6CDA013A" w14:textId="77777777" w:rsidR="00DC707C" w:rsidRPr="00F57071" w:rsidRDefault="00DC707C" w:rsidP="00DB76B8">
            <w:pPr>
              <w:spacing w:line="276" w:lineRule="auto"/>
              <w:ind w:right="646"/>
              <w:rPr>
                <w:rFonts w:ascii="Century Gothic" w:eastAsia="Verdana" w:hAnsi="Century Gothic"/>
              </w:rPr>
            </w:pPr>
            <w:r w:rsidRPr="00F57071">
              <w:rPr>
                <w:rFonts w:ascii="Century Gothic" w:eastAsia="Verdana" w:hAnsi="Century Gothic"/>
              </w:rPr>
              <w:t xml:space="preserve">The Founders, the Existing Shareholders, the Investors and each member of the </w:t>
            </w:r>
            <w:r w:rsidRPr="00F57071">
              <w:rPr>
                <w:rFonts w:ascii="Century Gothic" w:eastAsia="Verdana" w:hAnsi="Century Gothic"/>
              </w:rPr>
              <w:lastRenderedPageBreak/>
              <w:t>Supervisory Board, officer and technical employee of the Company is committed to maintain confidentiality and has entered or will enter into Confidentiality Agreements to that effect according to industry standards.</w:t>
            </w:r>
          </w:p>
          <w:p w14:paraId="026DF89F" w14:textId="77777777" w:rsidR="00DC707C" w:rsidRPr="00F57071" w:rsidRDefault="00DC707C" w:rsidP="00DB76B8">
            <w:pPr>
              <w:tabs>
                <w:tab w:val="left" w:pos="3600"/>
              </w:tabs>
              <w:spacing w:line="276" w:lineRule="auto"/>
              <w:ind w:right="266"/>
              <w:rPr>
                <w:rFonts w:ascii="Century Gothic" w:eastAsia="Verdana" w:hAnsi="Century Gothic"/>
              </w:rPr>
            </w:pPr>
          </w:p>
        </w:tc>
      </w:tr>
      <w:tr w:rsidR="00DC707C" w:rsidRPr="00F57071" w14:paraId="6E2416E8" w14:textId="77777777" w:rsidTr="00DB76B8">
        <w:tc>
          <w:tcPr>
            <w:tcW w:w="2277" w:type="pct"/>
            <w:vAlign w:val="center"/>
          </w:tcPr>
          <w:p w14:paraId="0589A52E" w14:textId="77777777" w:rsidR="00DC707C" w:rsidRPr="00F57071" w:rsidRDefault="00DC707C" w:rsidP="00DB76B8">
            <w:pPr>
              <w:spacing w:line="276" w:lineRule="auto"/>
              <w:rPr>
                <w:rFonts w:ascii="Century Gothic" w:eastAsia="Verdana" w:hAnsi="Century Gothic"/>
                <w:b/>
              </w:rPr>
            </w:pPr>
            <w:r w:rsidRPr="00F57071">
              <w:rPr>
                <w:rFonts w:ascii="Century Gothic" w:eastAsia="Verdana" w:hAnsi="Century Gothic"/>
                <w:b/>
              </w:rPr>
              <w:lastRenderedPageBreak/>
              <w:t>Closing:</w:t>
            </w:r>
          </w:p>
        </w:tc>
        <w:tc>
          <w:tcPr>
            <w:tcW w:w="2723" w:type="pct"/>
            <w:vAlign w:val="center"/>
          </w:tcPr>
          <w:p w14:paraId="0C929328" w14:textId="77777777" w:rsidR="00DC707C" w:rsidRPr="00F57071" w:rsidRDefault="00DC707C" w:rsidP="00DB76B8">
            <w:pPr>
              <w:spacing w:line="276" w:lineRule="auto"/>
              <w:rPr>
                <w:rFonts w:ascii="Century Gothic" w:eastAsia="Verdana" w:hAnsi="Century Gothic"/>
                <w:w w:val="99"/>
              </w:rPr>
            </w:pPr>
            <w:r w:rsidRPr="00F57071">
              <w:rPr>
                <w:rFonts w:ascii="Century Gothic" w:eastAsia="Verdana" w:hAnsi="Century Gothic"/>
                <w:w w:val="99"/>
              </w:rPr>
              <w:t xml:space="preserve">The closing of the transaction is expected to occur on </w:t>
            </w:r>
            <w:r w:rsidRPr="00F57071">
              <w:rPr>
                <w:rFonts w:ascii="Century Gothic" w:eastAsia="Verdana" w:hAnsi="Century Gothic"/>
              </w:rPr>
              <w:t>or before _________ or such other date as the Company and the Investors may mutually agree.</w:t>
            </w:r>
          </w:p>
        </w:tc>
      </w:tr>
      <w:tr w:rsidR="00DC707C" w:rsidRPr="00F57071" w14:paraId="505A5736" w14:textId="77777777" w:rsidTr="00DB76B8">
        <w:tc>
          <w:tcPr>
            <w:tcW w:w="2277" w:type="pct"/>
            <w:vAlign w:val="center"/>
          </w:tcPr>
          <w:p w14:paraId="798FB704" w14:textId="77777777" w:rsidR="00DC707C" w:rsidRPr="00F57071" w:rsidRDefault="00DC707C" w:rsidP="00DB76B8">
            <w:pPr>
              <w:spacing w:line="276" w:lineRule="auto"/>
              <w:rPr>
                <w:rFonts w:ascii="Century Gothic" w:eastAsia="Verdana" w:hAnsi="Century Gothic"/>
                <w:b/>
              </w:rPr>
            </w:pPr>
            <w:r w:rsidRPr="00F57071">
              <w:rPr>
                <w:rFonts w:ascii="Century Gothic" w:eastAsia="Verdana" w:hAnsi="Century Gothic"/>
                <w:b/>
              </w:rPr>
              <w:t>Closing Conditions:</w:t>
            </w:r>
          </w:p>
        </w:tc>
        <w:tc>
          <w:tcPr>
            <w:tcW w:w="2723" w:type="pct"/>
            <w:vAlign w:val="center"/>
          </w:tcPr>
          <w:p w14:paraId="196D14A8" w14:textId="77777777" w:rsidR="00DC707C" w:rsidRPr="00F57071" w:rsidRDefault="00DC707C" w:rsidP="00DB76B8">
            <w:pPr>
              <w:spacing w:line="276" w:lineRule="auto"/>
              <w:rPr>
                <w:rFonts w:ascii="Century Gothic" w:eastAsia="Verdana" w:hAnsi="Century Gothic"/>
              </w:rPr>
            </w:pPr>
            <w:r w:rsidRPr="00F57071">
              <w:rPr>
                <w:rFonts w:ascii="Century Gothic" w:eastAsia="Verdana" w:hAnsi="Century Gothic"/>
              </w:rPr>
              <w:t>Usual conditions to be satisfied before closing,</w:t>
            </w:r>
          </w:p>
          <w:p w14:paraId="08BE42C8" w14:textId="77777777" w:rsidR="00DC707C" w:rsidRPr="00F57071" w:rsidRDefault="00DC707C" w:rsidP="00DB76B8">
            <w:pPr>
              <w:spacing w:line="276" w:lineRule="auto"/>
              <w:rPr>
                <w:rFonts w:ascii="Century Gothic" w:eastAsia="Verdana" w:hAnsi="Century Gothic"/>
              </w:rPr>
            </w:pPr>
            <w:r w:rsidRPr="00F57071">
              <w:rPr>
                <w:rFonts w:ascii="Century Gothic" w:eastAsia="Verdana" w:hAnsi="Century Gothic"/>
              </w:rPr>
              <w:t>including:</w:t>
            </w:r>
          </w:p>
          <w:p w14:paraId="0614ACA8" w14:textId="77777777" w:rsidR="00DC707C" w:rsidRPr="00F57071" w:rsidRDefault="00DC707C" w:rsidP="00DB76B8">
            <w:pPr>
              <w:spacing w:line="276" w:lineRule="auto"/>
              <w:rPr>
                <w:rFonts w:ascii="Century Gothic" w:eastAsia="Verdana" w:hAnsi="Century Gothic"/>
              </w:rPr>
            </w:pPr>
            <w:r w:rsidRPr="00F57071">
              <w:rPr>
                <w:rFonts w:ascii="Century Gothic" w:eastAsia="Verdana" w:hAnsi="Century Gothic"/>
              </w:rPr>
              <w:t xml:space="preserve">material non </w:t>
            </w:r>
            <w:proofErr w:type="gramStart"/>
            <w:r w:rsidRPr="00F57071">
              <w:rPr>
                <w:rFonts w:ascii="Century Gothic" w:eastAsia="Verdana" w:hAnsi="Century Gothic"/>
              </w:rPr>
              <w:t>errors;</w:t>
            </w:r>
            <w:proofErr w:type="gramEnd"/>
          </w:p>
          <w:p w14:paraId="62304CC5" w14:textId="77777777" w:rsidR="00DC707C" w:rsidRPr="00F57071" w:rsidRDefault="00DC707C" w:rsidP="00DB76B8">
            <w:pPr>
              <w:spacing w:line="276" w:lineRule="auto"/>
              <w:rPr>
                <w:rFonts w:ascii="Century Gothic" w:eastAsia="Verdana" w:hAnsi="Century Gothic"/>
              </w:rPr>
            </w:pPr>
            <w:r w:rsidRPr="00F57071">
              <w:rPr>
                <w:rFonts w:ascii="Century Gothic" w:eastAsia="Verdana" w:hAnsi="Century Gothic"/>
              </w:rPr>
              <w:t>material compliance with agreement;</w:t>
            </w:r>
          </w:p>
          <w:p w14:paraId="71FE140E" w14:textId="77777777" w:rsidR="00DC707C" w:rsidRPr="00F57071" w:rsidRDefault="00DC707C" w:rsidP="00DB76B8">
            <w:pPr>
              <w:spacing w:line="276" w:lineRule="auto"/>
              <w:rPr>
                <w:rFonts w:ascii="Century Gothic" w:eastAsia="Verdana" w:hAnsi="Century Gothic"/>
              </w:rPr>
            </w:pPr>
            <w:r w:rsidRPr="00F57071">
              <w:rPr>
                <w:rFonts w:ascii="Century Gothic" w:eastAsia="Verdana" w:hAnsi="Century Gothic"/>
              </w:rPr>
              <w:t xml:space="preserve">material non </w:t>
            </w:r>
            <w:proofErr w:type="gramStart"/>
            <w:r w:rsidRPr="00F57071">
              <w:rPr>
                <w:rFonts w:ascii="Century Gothic" w:eastAsia="Verdana" w:hAnsi="Century Gothic"/>
              </w:rPr>
              <w:t>default;</w:t>
            </w:r>
            <w:proofErr w:type="gramEnd"/>
          </w:p>
          <w:p w14:paraId="3B544BE8" w14:textId="77777777" w:rsidR="00DC707C" w:rsidRPr="00F57071" w:rsidRDefault="00DC707C" w:rsidP="00DB76B8">
            <w:pPr>
              <w:spacing w:line="276" w:lineRule="auto"/>
              <w:rPr>
                <w:rFonts w:ascii="Century Gothic" w:eastAsia="Verdana" w:hAnsi="Century Gothic"/>
              </w:rPr>
            </w:pPr>
            <w:r w:rsidRPr="00F57071">
              <w:rPr>
                <w:rFonts w:ascii="Century Gothic" w:eastAsia="Verdana" w:hAnsi="Century Gothic"/>
              </w:rPr>
              <w:t>supporting documents delivered; and</w:t>
            </w:r>
          </w:p>
          <w:p w14:paraId="2BF0CFA2" w14:textId="77777777" w:rsidR="00DC707C" w:rsidRPr="00F57071" w:rsidRDefault="00DC707C" w:rsidP="00DB76B8">
            <w:pPr>
              <w:spacing w:line="276" w:lineRule="auto"/>
              <w:rPr>
                <w:rFonts w:ascii="Century Gothic" w:eastAsia="Verdana" w:hAnsi="Century Gothic"/>
              </w:rPr>
            </w:pPr>
            <w:r w:rsidRPr="00F57071">
              <w:rPr>
                <w:rFonts w:ascii="Century Gothic" w:eastAsia="Verdana" w:hAnsi="Century Gothic"/>
              </w:rPr>
              <w:t xml:space="preserve"> proceedings and documents reasonably satisfactory to Counsel to the Investors.</w:t>
            </w:r>
          </w:p>
        </w:tc>
      </w:tr>
      <w:tr w:rsidR="00DC707C" w:rsidRPr="00F57071" w14:paraId="4A8D6950" w14:textId="77777777" w:rsidTr="00DB76B8">
        <w:tc>
          <w:tcPr>
            <w:tcW w:w="2277" w:type="pct"/>
            <w:vAlign w:val="center"/>
          </w:tcPr>
          <w:p w14:paraId="34D098E5" w14:textId="77777777" w:rsidR="00DC707C" w:rsidRPr="00F57071" w:rsidRDefault="00DC707C" w:rsidP="00DB76B8">
            <w:pPr>
              <w:spacing w:line="276" w:lineRule="auto"/>
              <w:rPr>
                <w:rFonts w:ascii="Century Gothic" w:eastAsia="Verdana" w:hAnsi="Century Gothic"/>
                <w:b/>
              </w:rPr>
            </w:pPr>
            <w:r w:rsidRPr="00F57071">
              <w:rPr>
                <w:rFonts w:ascii="Century Gothic" w:eastAsia="Verdana" w:hAnsi="Century Gothic"/>
                <w:b/>
              </w:rPr>
              <w:t>Costs:</w:t>
            </w:r>
          </w:p>
        </w:tc>
        <w:tc>
          <w:tcPr>
            <w:tcW w:w="2723" w:type="pct"/>
            <w:vAlign w:val="center"/>
          </w:tcPr>
          <w:p w14:paraId="418660B5" w14:textId="77777777" w:rsidR="00DC707C" w:rsidRPr="00F57071" w:rsidRDefault="00DC707C" w:rsidP="00DB76B8">
            <w:pPr>
              <w:spacing w:line="276" w:lineRule="auto"/>
              <w:rPr>
                <w:rFonts w:ascii="Century Gothic" w:eastAsia="Verdana" w:hAnsi="Century Gothic"/>
                <w:w w:val="99"/>
              </w:rPr>
            </w:pPr>
            <w:r w:rsidRPr="00F57071">
              <w:rPr>
                <w:rFonts w:ascii="Century Gothic" w:eastAsia="Verdana" w:hAnsi="Century Gothic"/>
                <w:w w:val="99"/>
              </w:rPr>
              <w:t xml:space="preserve">The Company shall bear all its legal (lawyers, notary, </w:t>
            </w:r>
            <w:r w:rsidRPr="00F57071">
              <w:rPr>
                <w:rFonts w:ascii="Century Gothic" w:eastAsia="Verdana" w:hAnsi="Century Gothic"/>
              </w:rPr>
              <w:t>trade register, eventually accountants and</w:t>
            </w:r>
          </w:p>
          <w:p w14:paraId="5B38DF96" w14:textId="77777777" w:rsidR="00DC707C" w:rsidRPr="00F57071" w:rsidRDefault="00DC707C" w:rsidP="00DB76B8">
            <w:pPr>
              <w:spacing w:line="276" w:lineRule="auto"/>
              <w:rPr>
                <w:rFonts w:ascii="Century Gothic" w:eastAsia="Verdana" w:hAnsi="Century Gothic"/>
              </w:rPr>
            </w:pPr>
            <w:r w:rsidRPr="00F57071">
              <w:rPr>
                <w:rFonts w:ascii="Century Gothic" w:eastAsia="Verdana" w:hAnsi="Century Gothic"/>
              </w:rPr>
              <w:t>consultants) and its other expenses with respect to</w:t>
            </w:r>
          </w:p>
          <w:p w14:paraId="2FE6638C" w14:textId="77777777" w:rsidR="00DC707C" w:rsidRPr="00F57071" w:rsidRDefault="00DC707C" w:rsidP="00DB76B8">
            <w:pPr>
              <w:spacing w:line="276" w:lineRule="auto"/>
              <w:rPr>
                <w:rFonts w:ascii="Century Gothic" w:eastAsia="Verdana" w:hAnsi="Century Gothic"/>
              </w:rPr>
            </w:pPr>
            <w:r w:rsidRPr="00F57071">
              <w:rPr>
                <w:rFonts w:ascii="Century Gothic" w:eastAsia="Verdana" w:hAnsi="Century Gothic"/>
              </w:rPr>
              <w:t xml:space="preserve">the transaction. The Investors shall bear all of </w:t>
            </w:r>
            <w:proofErr w:type="gramStart"/>
            <w:r w:rsidRPr="00F57071">
              <w:rPr>
                <w:rFonts w:ascii="Century Gothic" w:eastAsia="Verdana" w:hAnsi="Century Gothic"/>
              </w:rPr>
              <w:t>their</w:t>
            </w:r>
            <w:proofErr w:type="gramEnd"/>
          </w:p>
          <w:p w14:paraId="3485B479" w14:textId="77777777" w:rsidR="00DC707C" w:rsidRPr="00F57071" w:rsidRDefault="00DC707C" w:rsidP="00DB76B8">
            <w:pPr>
              <w:spacing w:line="276" w:lineRule="auto"/>
              <w:rPr>
                <w:rFonts w:ascii="Century Gothic" w:eastAsia="Verdana" w:hAnsi="Century Gothic"/>
              </w:rPr>
            </w:pPr>
            <w:r w:rsidRPr="00F57071">
              <w:rPr>
                <w:rFonts w:ascii="Century Gothic" w:eastAsia="Verdana" w:hAnsi="Century Gothic"/>
              </w:rPr>
              <w:t>own legal and due diligence costs as well as other</w:t>
            </w:r>
          </w:p>
          <w:p w14:paraId="08694BCB" w14:textId="77777777" w:rsidR="00DC707C" w:rsidRPr="00F57071" w:rsidRDefault="00DC707C" w:rsidP="00DB76B8">
            <w:pPr>
              <w:spacing w:line="276" w:lineRule="auto"/>
              <w:rPr>
                <w:rFonts w:ascii="Century Gothic" w:eastAsia="Verdana" w:hAnsi="Century Gothic"/>
                <w:w w:val="99"/>
              </w:rPr>
            </w:pPr>
            <w:r w:rsidRPr="00F57071">
              <w:rPr>
                <w:rFonts w:ascii="Century Gothic" w:eastAsia="Verdana" w:hAnsi="Century Gothic"/>
              </w:rPr>
              <w:t>expenses.</w:t>
            </w:r>
          </w:p>
        </w:tc>
      </w:tr>
      <w:tr w:rsidR="00DC707C" w:rsidRPr="00F57071" w14:paraId="6F43ACD7" w14:textId="77777777" w:rsidTr="00DB76B8">
        <w:tc>
          <w:tcPr>
            <w:tcW w:w="2277" w:type="pct"/>
            <w:vAlign w:val="center"/>
          </w:tcPr>
          <w:p w14:paraId="2E0DEF3D" w14:textId="77777777" w:rsidR="00DC707C" w:rsidRPr="00F57071" w:rsidRDefault="00DC707C" w:rsidP="00DB76B8">
            <w:pPr>
              <w:spacing w:line="276" w:lineRule="auto"/>
              <w:rPr>
                <w:rFonts w:ascii="Century Gothic" w:eastAsia="Verdana" w:hAnsi="Century Gothic"/>
                <w:b/>
              </w:rPr>
            </w:pPr>
            <w:r w:rsidRPr="00F57071">
              <w:rPr>
                <w:rFonts w:ascii="Century Gothic" w:eastAsia="Verdana" w:hAnsi="Century Gothic"/>
                <w:b/>
              </w:rPr>
              <w:t>Confidentiality:</w:t>
            </w:r>
          </w:p>
        </w:tc>
        <w:tc>
          <w:tcPr>
            <w:tcW w:w="2723" w:type="pct"/>
            <w:vAlign w:val="center"/>
          </w:tcPr>
          <w:p w14:paraId="679FD472" w14:textId="77777777" w:rsidR="00DC707C" w:rsidRPr="00F57071" w:rsidRDefault="00DC707C" w:rsidP="00DB76B8">
            <w:pPr>
              <w:spacing w:line="276" w:lineRule="auto"/>
              <w:rPr>
                <w:rFonts w:ascii="Century Gothic" w:eastAsia="Verdana" w:hAnsi="Century Gothic"/>
              </w:rPr>
            </w:pPr>
            <w:r w:rsidRPr="00F57071">
              <w:rPr>
                <w:rFonts w:ascii="Century Gothic" w:eastAsia="Verdana" w:hAnsi="Century Gothic"/>
              </w:rPr>
              <w:t>The parties commit themselves to treat the fact of</w:t>
            </w:r>
          </w:p>
          <w:p w14:paraId="79A5F8B8" w14:textId="77777777" w:rsidR="00DC707C" w:rsidRPr="00F57071" w:rsidRDefault="00DC707C" w:rsidP="00DB76B8">
            <w:pPr>
              <w:spacing w:line="276" w:lineRule="auto"/>
              <w:rPr>
                <w:rFonts w:ascii="Century Gothic" w:eastAsia="Verdana" w:hAnsi="Century Gothic"/>
              </w:rPr>
            </w:pPr>
            <w:r w:rsidRPr="00F57071">
              <w:rPr>
                <w:rFonts w:ascii="Century Gothic" w:eastAsia="Verdana" w:hAnsi="Century Gothic"/>
              </w:rPr>
              <w:t>their negotiations on an investment and in particular the contents of this Term Sheet and Business Plan strictly confidential.</w:t>
            </w:r>
          </w:p>
        </w:tc>
      </w:tr>
      <w:tr w:rsidR="00DC707C" w:rsidRPr="00F57071" w14:paraId="4A9D9A66" w14:textId="77777777" w:rsidTr="00DB76B8">
        <w:tc>
          <w:tcPr>
            <w:tcW w:w="2277" w:type="pct"/>
            <w:vAlign w:val="center"/>
          </w:tcPr>
          <w:p w14:paraId="124ABA01" w14:textId="77777777" w:rsidR="00DC707C" w:rsidRPr="00F57071" w:rsidRDefault="00DC707C" w:rsidP="00DB76B8">
            <w:pPr>
              <w:spacing w:line="276" w:lineRule="auto"/>
              <w:rPr>
                <w:rFonts w:ascii="Century Gothic" w:eastAsia="Verdana" w:hAnsi="Century Gothic"/>
                <w:b/>
              </w:rPr>
            </w:pPr>
            <w:r w:rsidRPr="00F57071">
              <w:rPr>
                <w:rFonts w:ascii="Century Gothic" w:eastAsia="Verdana" w:hAnsi="Century Gothic"/>
                <w:b/>
              </w:rPr>
              <w:t>Counsel to Company:</w:t>
            </w:r>
          </w:p>
        </w:tc>
        <w:tc>
          <w:tcPr>
            <w:tcW w:w="2723" w:type="pct"/>
            <w:vAlign w:val="center"/>
          </w:tcPr>
          <w:p w14:paraId="57CE829E" w14:textId="77777777" w:rsidR="00DC707C" w:rsidRPr="00F57071" w:rsidRDefault="00DC707C" w:rsidP="00DB76B8">
            <w:pPr>
              <w:spacing w:line="276" w:lineRule="auto"/>
              <w:rPr>
                <w:rFonts w:ascii="Century Gothic" w:eastAsia="Verdana" w:hAnsi="Century Gothic"/>
              </w:rPr>
            </w:pPr>
            <w:r w:rsidRPr="00F57071">
              <w:rPr>
                <w:rFonts w:ascii="Century Gothic" w:eastAsia="Verdana" w:hAnsi="Century Gothic"/>
              </w:rPr>
              <w:t xml:space="preserve">Mr. /Mrs. </w:t>
            </w:r>
          </w:p>
          <w:p w14:paraId="2875C177" w14:textId="77777777" w:rsidR="00DC707C" w:rsidRPr="00F57071" w:rsidRDefault="00DC707C" w:rsidP="00DB76B8">
            <w:pPr>
              <w:spacing w:line="276" w:lineRule="auto"/>
              <w:rPr>
                <w:rFonts w:ascii="Century Gothic" w:eastAsia="Verdana" w:hAnsi="Century Gothic"/>
              </w:rPr>
            </w:pPr>
            <w:r w:rsidRPr="00F57071">
              <w:rPr>
                <w:rFonts w:ascii="Century Gothic" w:eastAsia="Verdana" w:hAnsi="Century Gothic"/>
              </w:rPr>
              <w:t xml:space="preserve">Tel: </w:t>
            </w:r>
          </w:p>
          <w:p w14:paraId="488BB272" w14:textId="77777777" w:rsidR="00DC707C" w:rsidRPr="00F57071" w:rsidRDefault="00DC707C" w:rsidP="00DB76B8">
            <w:pPr>
              <w:spacing w:line="276" w:lineRule="auto"/>
              <w:rPr>
                <w:rFonts w:ascii="Century Gothic" w:eastAsia="Verdana" w:hAnsi="Century Gothic"/>
              </w:rPr>
            </w:pPr>
            <w:r w:rsidRPr="00F57071">
              <w:rPr>
                <w:rFonts w:ascii="Century Gothic" w:eastAsia="Verdana" w:hAnsi="Century Gothic"/>
              </w:rPr>
              <w:t>Fax:</w:t>
            </w:r>
          </w:p>
          <w:p w14:paraId="32498C71" w14:textId="77777777" w:rsidR="00DC707C" w:rsidRPr="00F57071" w:rsidRDefault="00DC707C" w:rsidP="00DB76B8">
            <w:pPr>
              <w:spacing w:line="276" w:lineRule="auto"/>
              <w:rPr>
                <w:rFonts w:ascii="Century Gothic" w:eastAsia="Verdana" w:hAnsi="Century Gothic"/>
              </w:rPr>
            </w:pPr>
            <w:r w:rsidRPr="00F57071">
              <w:rPr>
                <w:rFonts w:ascii="Century Gothic" w:eastAsia="Verdana" w:hAnsi="Century Gothic"/>
              </w:rPr>
              <w:t xml:space="preserve">E-mail: </w:t>
            </w:r>
          </w:p>
        </w:tc>
      </w:tr>
      <w:tr w:rsidR="00DC707C" w:rsidRPr="00F57071" w14:paraId="1570752F" w14:textId="77777777" w:rsidTr="00DB76B8">
        <w:tc>
          <w:tcPr>
            <w:tcW w:w="2277" w:type="pct"/>
            <w:vAlign w:val="center"/>
          </w:tcPr>
          <w:p w14:paraId="1B39229C" w14:textId="77777777" w:rsidR="00DC707C" w:rsidRPr="00F57071" w:rsidRDefault="00DC707C" w:rsidP="00DB76B8">
            <w:pPr>
              <w:spacing w:line="276" w:lineRule="auto"/>
              <w:rPr>
                <w:rFonts w:ascii="Century Gothic" w:eastAsia="Verdana" w:hAnsi="Century Gothic"/>
                <w:b/>
              </w:rPr>
            </w:pPr>
            <w:r w:rsidRPr="00F57071">
              <w:rPr>
                <w:rFonts w:ascii="Century Gothic" w:eastAsia="Verdana" w:hAnsi="Century Gothic"/>
                <w:b/>
              </w:rPr>
              <w:t>Applicable Law:</w:t>
            </w:r>
          </w:p>
        </w:tc>
        <w:tc>
          <w:tcPr>
            <w:tcW w:w="2723" w:type="pct"/>
            <w:vAlign w:val="center"/>
          </w:tcPr>
          <w:p w14:paraId="79F16F32" w14:textId="77777777" w:rsidR="00DC707C" w:rsidRPr="00F57071" w:rsidRDefault="00DC707C" w:rsidP="00DB76B8">
            <w:pPr>
              <w:tabs>
                <w:tab w:val="left" w:pos="3600"/>
              </w:tabs>
              <w:spacing w:line="276" w:lineRule="auto"/>
              <w:rPr>
                <w:rFonts w:ascii="Century Gothic" w:eastAsia="Verdana" w:hAnsi="Century Gothic"/>
              </w:rPr>
            </w:pPr>
            <w:r w:rsidRPr="00F57071">
              <w:rPr>
                <w:rFonts w:ascii="Century Gothic" w:eastAsia="Verdana" w:hAnsi="Century Gothic"/>
              </w:rPr>
              <w:t>The venue for all disputes resulting from this</w:t>
            </w:r>
          </w:p>
          <w:p w14:paraId="3E43B7AB" w14:textId="77777777" w:rsidR="00DC707C" w:rsidRPr="00F57071" w:rsidRDefault="00DC707C" w:rsidP="00DB76B8">
            <w:pPr>
              <w:spacing w:line="276" w:lineRule="auto"/>
              <w:ind w:right="986"/>
              <w:rPr>
                <w:rFonts w:ascii="Century Gothic" w:eastAsia="Verdana" w:hAnsi="Century Gothic"/>
              </w:rPr>
            </w:pPr>
            <w:r w:rsidRPr="00F57071">
              <w:rPr>
                <w:rFonts w:ascii="Century Gothic" w:eastAsia="Verdana" w:hAnsi="Century Gothic"/>
              </w:rPr>
              <w:t>agreement is _________. Dutch law shall be applied.</w:t>
            </w:r>
          </w:p>
          <w:p w14:paraId="46E9E12E" w14:textId="77777777" w:rsidR="00DC707C" w:rsidRPr="00F57071" w:rsidRDefault="00DC707C" w:rsidP="00DB76B8">
            <w:pPr>
              <w:spacing w:line="276" w:lineRule="auto"/>
              <w:rPr>
                <w:rFonts w:ascii="Century Gothic" w:eastAsia="Verdana" w:hAnsi="Century Gothic"/>
              </w:rPr>
            </w:pPr>
          </w:p>
        </w:tc>
      </w:tr>
    </w:tbl>
    <w:p w14:paraId="164C4CE4" w14:textId="77777777" w:rsidR="00EE5295" w:rsidRPr="00D43A36" w:rsidRDefault="00EE5295" w:rsidP="00DB76B8">
      <w:pPr>
        <w:tabs>
          <w:tab w:val="left" w:pos="3600"/>
        </w:tabs>
        <w:spacing w:line="276" w:lineRule="auto"/>
        <w:rPr>
          <w:rFonts w:ascii="Century Gothic" w:eastAsia="Verdana" w:hAnsi="Century Gothic"/>
          <w:sz w:val="18"/>
        </w:rPr>
        <w:sectPr w:rsidR="00EE5295" w:rsidRPr="00D43A36" w:rsidSect="00604C1C">
          <w:footerReference w:type="default" r:id="rId6"/>
          <w:pgSz w:w="11900" w:h="16841"/>
          <w:pgMar w:top="1440" w:right="1440" w:bottom="0" w:left="1440" w:header="0" w:footer="720" w:gutter="0"/>
          <w:cols w:space="0" w:equalWidth="0">
            <w:col w:w="9026"/>
          </w:cols>
          <w:docGrid w:linePitch="360"/>
        </w:sectPr>
      </w:pPr>
      <w:bookmarkStart w:id="0" w:name="page2"/>
      <w:bookmarkStart w:id="1" w:name="page3"/>
      <w:bookmarkStart w:id="2" w:name="page4"/>
      <w:bookmarkEnd w:id="0"/>
      <w:bookmarkEnd w:id="1"/>
      <w:bookmarkEnd w:id="2"/>
    </w:p>
    <w:p w14:paraId="082E7EE1" w14:textId="77777777" w:rsidR="00EE5295" w:rsidRPr="00D43A36" w:rsidRDefault="00EE5295" w:rsidP="00DB76B8">
      <w:pPr>
        <w:spacing w:line="276" w:lineRule="auto"/>
        <w:ind w:right="6"/>
        <w:rPr>
          <w:rFonts w:ascii="Century Gothic" w:eastAsia="Arial" w:hAnsi="Century Gothic"/>
          <w:b/>
          <w:sz w:val="16"/>
        </w:rPr>
        <w:sectPr w:rsidR="00EE5295" w:rsidRPr="00D43A36">
          <w:type w:val="continuous"/>
          <w:pgSz w:w="11900" w:h="16841"/>
          <w:pgMar w:top="1440" w:right="1440" w:bottom="0" w:left="1440" w:header="0" w:footer="0" w:gutter="0"/>
          <w:cols w:space="0" w:equalWidth="0">
            <w:col w:w="9026"/>
          </w:cols>
          <w:docGrid w:linePitch="360"/>
        </w:sectPr>
      </w:pPr>
    </w:p>
    <w:p w14:paraId="7AC62C1E" w14:textId="77777777" w:rsidR="00EE5295" w:rsidRPr="00D43A36" w:rsidRDefault="00EE5295" w:rsidP="00DB76B8">
      <w:pPr>
        <w:spacing w:line="276" w:lineRule="auto"/>
        <w:rPr>
          <w:rFonts w:ascii="Century Gothic" w:eastAsia="Times New Roman" w:hAnsi="Century Gothic"/>
        </w:rPr>
      </w:pPr>
      <w:bookmarkStart w:id="3" w:name="page5"/>
      <w:bookmarkStart w:id="4" w:name="page6"/>
      <w:bookmarkEnd w:id="3"/>
      <w:bookmarkEnd w:id="4"/>
    </w:p>
    <w:sectPr w:rsidR="00EE5295" w:rsidRPr="00D43A36">
      <w:type w:val="continuous"/>
      <w:pgSz w:w="11900" w:h="16841"/>
      <w:pgMar w:top="1440" w:right="1440" w:bottom="0" w:left="1440" w:header="0" w:footer="0" w:gutter="0"/>
      <w:cols w:space="0" w:equalWidth="0">
        <w:col w:w="9026"/>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BE24F" w14:textId="77777777" w:rsidR="001D3BCE" w:rsidRDefault="001D3BCE" w:rsidP="00DB76B8">
      <w:r>
        <w:separator/>
      </w:r>
    </w:p>
  </w:endnote>
  <w:endnote w:type="continuationSeparator" w:id="0">
    <w:p w14:paraId="36F46EED" w14:textId="77777777" w:rsidR="001D3BCE" w:rsidRDefault="001D3BCE" w:rsidP="00DB7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170998267"/>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34F7CBE9" w14:textId="4A811980" w:rsidR="00604C1C" w:rsidRDefault="00604C1C" w:rsidP="00DB76B8">
            <w:pPr>
              <w:pStyle w:val="Footer"/>
              <w:jc w:val="right"/>
              <w:rPr>
                <w:rFonts w:ascii="Century Gothic" w:hAnsi="Century Gothic"/>
                <w:sz w:val="16"/>
                <w:szCs w:val="16"/>
              </w:rPr>
            </w:pPr>
          </w:p>
          <w:p w14:paraId="59FF2DA6" w14:textId="77777777" w:rsidR="00604C1C" w:rsidRDefault="00604C1C" w:rsidP="00DB76B8">
            <w:pPr>
              <w:pStyle w:val="Footer"/>
              <w:jc w:val="right"/>
              <w:rPr>
                <w:rFonts w:ascii="Century Gothic" w:hAnsi="Century Gothic"/>
                <w:sz w:val="16"/>
                <w:szCs w:val="16"/>
              </w:rPr>
            </w:pPr>
          </w:p>
          <w:p w14:paraId="4FFFABD4" w14:textId="5BCCC71B" w:rsidR="00DB76B8" w:rsidRPr="00DB76B8" w:rsidRDefault="00DB76B8" w:rsidP="00DB76B8">
            <w:pPr>
              <w:pStyle w:val="Footer"/>
              <w:jc w:val="right"/>
              <w:rPr>
                <w:rFonts w:ascii="Century Gothic" w:hAnsi="Century Gothic"/>
                <w:sz w:val="16"/>
                <w:szCs w:val="16"/>
              </w:rPr>
            </w:pPr>
            <w:r w:rsidRPr="00DB76B8">
              <w:rPr>
                <w:rFonts w:ascii="Century Gothic" w:hAnsi="Century Gothic"/>
                <w:sz w:val="16"/>
                <w:szCs w:val="16"/>
              </w:rPr>
              <w:t xml:space="preserve">Page </w:t>
            </w:r>
            <w:r w:rsidRPr="00DB76B8">
              <w:rPr>
                <w:rFonts w:ascii="Century Gothic" w:hAnsi="Century Gothic"/>
                <w:b/>
                <w:bCs/>
                <w:sz w:val="16"/>
                <w:szCs w:val="16"/>
              </w:rPr>
              <w:fldChar w:fldCharType="begin"/>
            </w:r>
            <w:r w:rsidRPr="00DB76B8">
              <w:rPr>
                <w:rFonts w:ascii="Century Gothic" w:hAnsi="Century Gothic"/>
                <w:b/>
                <w:bCs/>
                <w:sz w:val="16"/>
                <w:szCs w:val="16"/>
              </w:rPr>
              <w:instrText xml:space="preserve"> PAGE </w:instrText>
            </w:r>
            <w:r w:rsidRPr="00DB76B8">
              <w:rPr>
                <w:rFonts w:ascii="Century Gothic" w:hAnsi="Century Gothic"/>
                <w:b/>
                <w:bCs/>
                <w:sz w:val="16"/>
                <w:szCs w:val="16"/>
              </w:rPr>
              <w:fldChar w:fldCharType="separate"/>
            </w:r>
            <w:r w:rsidRPr="00DB76B8">
              <w:rPr>
                <w:rFonts w:ascii="Century Gothic" w:hAnsi="Century Gothic"/>
                <w:b/>
                <w:bCs/>
                <w:noProof/>
                <w:sz w:val="16"/>
                <w:szCs w:val="16"/>
              </w:rPr>
              <w:t>2</w:t>
            </w:r>
            <w:r w:rsidRPr="00DB76B8">
              <w:rPr>
                <w:rFonts w:ascii="Century Gothic" w:hAnsi="Century Gothic"/>
                <w:b/>
                <w:bCs/>
                <w:sz w:val="16"/>
                <w:szCs w:val="16"/>
              </w:rPr>
              <w:fldChar w:fldCharType="end"/>
            </w:r>
            <w:r w:rsidRPr="00DB76B8">
              <w:rPr>
                <w:rFonts w:ascii="Century Gothic" w:hAnsi="Century Gothic"/>
                <w:sz w:val="16"/>
                <w:szCs w:val="16"/>
              </w:rPr>
              <w:t xml:space="preserve"> of </w:t>
            </w:r>
            <w:r w:rsidRPr="00DB76B8">
              <w:rPr>
                <w:rFonts w:ascii="Century Gothic" w:hAnsi="Century Gothic"/>
                <w:b/>
                <w:bCs/>
                <w:sz w:val="16"/>
                <w:szCs w:val="16"/>
              </w:rPr>
              <w:fldChar w:fldCharType="begin"/>
            </w:r>
            <w:r w:rsidRPr="00DB76B8">
              <w:rPr>
                <w:rFonts w:ascii="Century Gothic" w:hAnsi="Century Gothic"/>
                <w:b/>
                <w:bCs/>
                <w:sz w:val="16"/>
                <w:szCs w:val="16"/>
              </w:rPr>
              <w:instrText xml:space="preserve"> NUMPAGES  </w:instrText>
            </w:r>
            <w:r w:rsidRPr="00DB76B8">
              <w:rPr>
                <w:rFonts w:ascii="Century Gothic" w:hAnsi="Century Gothic"/>
                <w:b/>
                <w:bCs/>
                <w:sz w:val="16"/>
                <w:szCs w:val="16"/>
              </w:rPr>
              <w:fldChar w:fldCharType="separate"/>
            </w:r>
            <w:r w:rsidRPr="00DB76B8">
              <w:rPr>
                <w:rFonts w:ascii="Century Gothic" w:hAnsi="Century Gothic"/>
                <w:b/>
                <w:bCs/>
                <w:noProof/>
                <w:sz w:val="16"/>
                <w:szCs w:val="16"/>
              </w:rPr>
              <w:t>2</w:t>
            </w:r>
            <w:r w:rsidRPr="00DB76B8">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0DD2D" w14:textId="77777777" w:rsidR="001D3BCE" w:rsidRDefault="001D3BCE" w:rsidP="00DB76B8">
      <w:r>
        <w:separator/>
      </w:r>
    </w:p>
  </w:footnote>
  <w:footnote w:type="continuationSeparator" w:id="0">
    <w:p w14:paraId="08CE1407" w14:textId="77777777" w:rsidR="001D3BCE" w:rsidRDefault="001D3BCE" w:rsidP="00DB76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A9B"/>
    <w:rsid w:val="00150DC6"/>
    <w:rsid w:val="001D3BCE"/>
    <w:rsid w:val="0059054C"/>
    <w:rsid w:val="00604C1C"/>
    <w:rsid w:val="00D43A36"/>
    <w:rsid w:val="00DB76B8"/>
    <w:rsid w:val="00DC707C"/>
    <w:rsid w:val="00EE5295"/>
    <w:rsid w:val="00F57071"/>
    <w:rsid w:val="00F93A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03DCC5"/>
  <w15:chartTrackingRefBased/>
  <w15:docId w15:val="{09827BAE-B74A-40A7-9C97-D1E3CDF89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3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Header">
    <w:name w:val="header"/>
    <w:basedOn w:val="Normal"/>
    <w:link w:val="HeaderChar"/>
    <w:uiPriority w:val="99"/>
    <w:unhideWhenUsed/>
    <w:rsid w:val="00DB76B8"/>
    <w:pPr>
      <w:tabs>
        <w:tab w:val="center" w:pos="4680"/>
        <w:tab w:val="right" w:pos="9360"/>
      </w:tabs>
    </w:pPr>
  </w:style>
  <w:style w:type="character" w:customStyle="1" w:styleId="HeaderChar">
    <w:name w:val="Header Char"/>
    <w:basedOn w:val="DefaultParagraphFont"/>
    <w:link w:val="Header"/>
    <w:uiPriority w:val="99"/>
    <w:rsid w:val="00DB76B8"/>
  </w:style>
  <w:style w:type="paragraph" w:styleId="Footer">
    <w:name w:val="footer"/>
    <w:basedOn w:val="Normal"/>
    <w:link w:val="FooterChar"/>
    <w:uiPriority w:val="99"/>
    <w:unhideWhenUsed/>
    <w:rsid w:val="00DB76B8"/>
    <w:pPr>
      <w:tabs>
        <w:tab w:val="center" w:pos="4680"/>
        <w:tab w:val="right" w:pos="9360"/>
      </w:tabs>
    </w:pPr>
  </w:style>
  <w:style w:type="character" w:customStyle="1" w:styleId="FooterChar">
    <w:name w:val="Footer Char"/>
    <w:basedOn w:val="DefaultParagraphFont"/>
    <w:link w:val="Footer"/>
    <w:uiPriority w:val="99"/>
    <w:rsid w:val="00DB7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1182</Words>
  <Characters>6741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dc:creator>
  <cp:keywords/>
  <cp:lastModifiedBy>1811</cp:lastModifiedBy>
  <cp:revision>5</cp:revision>
  <dcterms:created xsi:type="dcterms:W3CDTF">2022-08-08T06:13:00Z</dcterms:created>
  <dcterms:modified xsi:type="dcterms:W3CDTF">2022-09-13T09:27:00Z</dcterms:modified>
</cp:coreProperties>
</file>